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205" w:rsidRPr="009F3C64" w:rsidRDefault="00ED3205" w:rsidP="00ED320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C64">
        <w:rPr>
          <w:rFonts w:ascii="Times New Roman" w:hAnsi="Times New Roman" w:cs="Times New Roman"/>
          <w:b/>
          <w:sz w:val="24"/>
          <w:szCs w:val="24"/>
        </w:rPr>
        <w:t>П Р И К А З</w:t>
      </w:r>
    </w:p>
    <w:p w:rsidR="00ED3205" w:rsidRPr="009F3C64" w:rsidRDefault="00ED3205" w:rsidP="00ED320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C64">
        <w:rPr>
          <w:rFonts w:ascii="Times New Roman" w:hAnsi="Times New Roman" w:cs="Times New Roman"/>
          <w:b/>
          <w:sz w:val="24"/>
          <w:szCs w:val="24"/>
        </w:rPr>
        <w:t xml:space="preserve">по основной деятельности </w:t>
      </w:r>
    </w:p>
    <w:p w:rsidR="00ED3205" w:rsidRPr="009F3C64" w:rsidRDefault="00ED3205" w:rsidP="00ED320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9F3C64">
        <w:rPr>
          <w:rFonts w:ascii="Times New Roman" w:hAnsi="Times New Roman" w:cs="Times New Roman"/>
          <w:b/>
          <w:sz w:val="24"/>
          <w:szCs w:val="24"/>
        </w:rPr>
        <w:t>инансового управления</w:t>
      </w:r>
    </w:p>
    <w:p w:rsidR="00ED3205" w:rsidRPr="009F3C64" w:rsidRDefault="00ED3205" w:rsidP="00ED320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C64">
        <w:rPr>
          <w:rFonts w:ascii="Times New Roman" w:hAnsi="Times New Roman" w:cs="Times New Roman"/>
          <w:b/>
          <w:sz w:val="24"/>
          <w:szCs w:val="24"/>
        </w:rPr>
        <w:t>Балаганского района</w:t>
      </w:r>
    </w:p>
    <w:p w:rsidR="00ED3205" w:rsidRPr="009F3C64" w:rsidRDefault="00ED3205" w:rsidP="00ED320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205" w:rsidRPr="009F3C64" w:rsidRDefault="00ED3205" w:rsidP="00ED320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205" w:rsidRPr="009F3C64" w:rsidRDefault="00ED3205" w:rsidP="00ED320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205" w:rsidRPr="009F3C64" w:rsidRDefault="00ED3205" w:rsidP="00ED32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 декабря</w:t>
      </w:r>
      <w:r w:rsidRPr="009F3C64">
        <w:rPr>
          <w:rFonts w:ascii="Times New Roman" w:hAnsi="Times New Roman" w:cs="Times New Roman"/>
          <w:sz w:val="24"/>
          <w:szCs w:val="24"/>
        </w:rPr>
        <w:t xml:space="preserve"> 2016</w:t>
      </w:r>
      <w:r w:rsidR="000F632D">
        <w:rPr>
          <w:rFonts w:ascii="Times New Roman" w:hAnsi="Times New Roman" w:cs="Times New Roman"/>
          <w:sz w:val="24"/>
          <w:szCs w:val="24"/>
        </w:rPr>
        <w:t xml:space="preserve"> года</w:t>
      </w:r>
      <w:r w:rsidR="000F632D">
        <w:rPr>
          <w:rFonts w:ascii="Times New Roman" w:hAnsi="Times New Roman" w:cs="Times New Roman"/>
          <w:sz w:val="24"/>
          <w:szCs w:val="24"/>
        </w:rPr>
        <w:tab/>
      </w:r>
      <w:r w:rsidR="000F632D">
        <w:rPr>
          <w:rFonts w:ascii="Times New Roman" w:hAnsi="Times New Roman" w:cs="Times New Roman"/>
          <w:sz w:val="24"/>
          <w:szCs w:val="24"/>
        </w:rPr>
        <w:tab/>
      </w:r>
      <w:r w:rsidR="000F632D">
        <w:rPr>
          <w:rFonts w:ascii="Times New Roman" w:hAnsi="Times New Roman" w:cs="Times New Roman"/>
          <w:sz w:val="24"/>
          <w:szCs w:val="24"/>
        </w:rPr>
        <w:tab/>
      </w:r>
      <w:r w:rsidR="000F632D">
        <w:rPr>
          <w:rFonts w:ascii="Times New Roman" w:hAnsi="Times New Roman" w:cs="Times New Roman"/>
          <w:sz w:val="24"/>
          <w:szCs w:val="24"/>
        </w:rPr>
        <w:tab/>
      </w:r>
      <w:r w:rsidR="000F632D">
        <w:rPr>
          <w:rFonts w:ascii="Times New Roman" w:hAnsi="Times New Roman" w:cs="Times New Roman"/>
          <w:sz w:val="24"/>
          <w:szCs w:val="24"/>
        </w:rPr>
        <w:tab/>
      </w:r>
      <w:r w:rsidR="000F632D">
        <w:rPr>
          <w:rFonts w:ascii="Times New Roman" w:hAnsi="Times New Roman" w:cs="Times New Roman"/>
          <w:sz w:val="24"/>
          <w:szCs w:val="24"/>
        </w:rPr>
        <w:tab/>
      </w:r>
      <w:r w:rsidR="000F632D">
        <w:rPr>
          <w:rFonts w:ascii="Times New Roman" w:hAnsi="Times New Roman" w:cs="Times New Roman"/>
          <w:sz w:val="24"/>
          <w:szCs w:val="24"/>
        </w:rPr>
        <w:tab/>
      </w:r>
      <w:r w:rsidR="000F632D">
        <w:rPr>
          <w:rFonts w:ascii="Times New Roman" w:hAnsi="Times New Roman" w:cs="Times New Roman"/>
          <w:sz w:val="24"/>
          <w:szCs w:val="24"/>
        </w:rPr>
        <w:tab/>
      </w:r>
      <w:r w:rsidR="000F632D">
        <w:rPr>
          <w:rFonts w:ascii="Times New Roman" w:hAnsi="Times New Roman" w:cs="Times New Roman"/>
          <w:sz w:val="24"/>
          <w:szCs w:val="24"/>
        </w:rPr>
        <w:tab/>
      </w:r>
      <w:r w:rsidRPr="009F3C64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135</w:t>
      </w:r>
    </w:p>
    <w:p w:rsidR="00ED3205" w:rsidRDefault="00ED3205" w:rsidP="00ED3205">
      <w:pPr>
        <w:pStyle w:val="2"/>
        <w:shd w:val="clear" w:color="auto" w:fill="auto"/>
        <w:tabs>
          <w:tab w:val="left" w:pos="2772"/>
        </w:tabs>
        <w:spacing w:before="0" w:after="0" w:line="234" w:lineRule="exact"/>
        <w:ind w:left="40" w:right="20"/>
        <w:jc w:val="left"/>
      </w:pPr>
    </w:p>
    <w:p w:rsidR="00ED3205" w:rsidRDefault="00ED3205" w:rsidP="00ED3205">
      <w:pPr>
        <w:pStyle w:val="2"/>
        <w:shd w:val="clear" w:color="auto" w:fill="auto"/>
        <w:tabs>
          <w:tab w:val="left" w:pos="2772"/>
        </w:tabs>
        <w:spacing w:before="0" w:after="0" w:line="234" w:lineRule="exact"/>
        <w:ind w:left="40" w:right="20"/>
        <w:jc w:val="left"/>
      </w:pPr>
    </w:p>
    <w:p w:rsidR="00ED3205" w:rsidRPr="002A5C33" w:rsidRDefault="00ED3205" w:rsidP="00ED3205">
      <w:pPr>
        <w:pStyle w:val="2"/>
        <w:shd w:val="clear" w:color="auto" w:fill="auto"/>
        <w:tabs>
          <w:tab w:val="left" w:pos="2772"/>
        </w:tabs>
        <w:spacing w:before="0" w:after="0" w:line="234" w:lineRule="exact"/>
        <w:ind w:right="20"/>
        <w:jc w:val="left"/>
        <w:rPr>
          <w:sz w:val="24"/>
          <w:szCs w:val="24"/>
        </w:rPr>
      </w:pPr>
      <w:r w:rsidRPr="002A5C33">
        <w:rPr>
          <w:sz w:val="24"/>
          <w:szCs w:val="24"/>
        </w:rPr>
        <w:t>О порядке взаимодействия</w:t>
      </w:r>
    </w:p>
    <w:p w:rsidR="00ED3205" w:rsidRPr="002A5C33" w:rsidRDefault="00ED3205" w:rsidP="00ED3205">
      <w:pPr>
        <w:pStyle w:val="2"/>
        <w:shd w:val="clear" w:color="auto" w:fill="auto"/>
        <w:tabs>
          <w:tab w:val="left" w:pos="2772"/>
        </w:tabs>
        <w:spacing w:before="0" w:after="0" w:line="234" w:lineRule="exact"/>
        <w:ind w:right="20"/>
        <w:jc w:val="left"/>
        <w:rPr>
          <w:sz w:val="24"/>
          <w:szCs w:val="24"/>
        </w:rPr>
      </w:pPr>
      <w:r w:rsidRPr="002A5C33">
        <w:rPr>
          <w:sz w:val="24"/>
          <w:szCs w:val="24"/>
        </w:rPr>
        <w:t xml:space="preserve"> финансового управления</w:t>
      </w:r>
    </w:p>
    <w:p w:rsidR="00ED3205" w:rsidRPr="002A5C33" w:rsidRDefault="00ED3205" w:rsidP="00ED3205">
      <w:pPr>
        <w:pStyle w:val="2"/>
        <w:shd w:val="clear" w:color="auto" w:fill="auto"/>
        <w:tabs>
          <w:tab w:val="left" w:pos="2772"/>
        </w:tabs>
        <w:spacing w:before="0" w:after="0" w:line="234" w:lineRule="exact"/>
        <w:ind w:right="20"/>
        <w:jc w:val="left"/>
        <w:rPr>
          <w:sz w:val="24"/>
          <w:szCs w:val="24"/>
        </w:rPr>
      </w:pPr>
      <w:r w:rsidRPr="002A5C33">
        <w:rPr>
          <w:sz w:val="24"/>
          <w:szCs w:val="24"/>
        </w:rPr>
        <w:t xml:space="preserve"> Балаганского района с субъектами</w:t>
      </w:r>
    </w:p>
    <w:p w:rsidR="00ED3205" w:rsidRPr="002A5C33" w:rsidRDefault="00ED3205" w:rsidP="00ED3205">
      <w:pPr>
        <w:pStyle w:val="2"/>
        <w:shd w:val="clear" w:color="auto" w:fill="auto"/>
        <w:tabs>
          <w:tab w:val="left" w:pos="2772"/>
        </w:tabs>
        <w:spacing w:before="0" w:after="0" w:line="234" w:lineRule="exact"/>
        <w:ind w:right="20"/>
        <w:jc w:val="left"/>
        <w:rPr>
          <w:sz w:val="24"/>
          <w:szCs w:val="24"/>
        </w:rPr>
      </w:pPr>
      <w:r w:rsidRPr="002A5C33">
        <w:rPr>
          <w:sz w:val="24"/>
          <w:szCs w:val="24"/>
        </w:rPr>
        <w:t>контроля,</w:t>
      </w:r>
      <w:r>
        <w:rPr>
          <w:sz w:val="24"/>
          <w:szCs w:val="24"/>
        </w:rPr>
        <w:t xml:space="preserve"> указанными в </w:t>
      </w:r>
      <w:r w:rsidRPr="002A5C33">
        <w:rPr>
          <w:sz w:val="24"/>
          <w:szCs w:val="24"/>
        </w:rPr>
        <w:t>пункте 4</w:t>
      </w:r>
    </w:p>
    <w:p w:rsidR="00ED3205" w:rsidRPr="002A5C33" w:rsidRDefault="00ED3205" w:rsidP="00ED3205">
      <w:pPr>
        <w:pStyle w:val="2"/>
        <w:shd w:val="clear" w:color="auto" w:fill="auto"/>
        <w:tabs>
          <w:tab w:val="left" w:pos="2772"/>
        </w:tabs>
        <w:spacing w:before="0" w:after="0" w:line="234" w:lineRule="exact"/>
        <w:ind w:right="20"/>
        <w:jc w:val="left"/>
        <w:rPr>
          <w:sz w:val="24"/>
          <w:szCs w:val="24"/>
        </w:rPr>
      </w:pPr>
      <w:r w:rsidRPr="002A5C33">
        <w:rPr>
          <w:sz w:val="24"/>
          <w:szCs w:val="24"/>
        </w:rPr>
        <w:t xml:space="preserve">Правил осуществления контроля, </w:t>
      </w:r>
    </w:p>
    <w:p w:rsidR="00ED3205" w:rsidRPr="002A5C33" w:rsidRDefault="00ED3205" w:rsidP="00ED3205">
      <w:pPr>
        <w:pStyle w:val="2"/>
        <w:shd w:val="clear" w:color="auto" w:fill="auto"/>
        <w:tabs>
          <w:tab w:val="left" w:pos="2772"/>
        </w:tabs>
        <w:spacing w:before="0" w:after="0" w:line="234" w:lineRule="exact"/>
        <w:ind w:right="20"/>
        <w:jc w:val="left"/>
        <w:rPr>
          <w:sz w:val="24"/>
          <w:szCs w:val="24"/>
        </w:rPr>
      </w:pPr>
      <w:r w:rsidRPr="002A5C33">
        <w:rPr>
          <w:sz w:val="24"/>
          <w:szCs w:val="24"/>
        </w:rPr>
        <w:t>предусмотренного частью 5</w:t>
      </w:r>
    </w:p>
    <w:p w:rsidR="00ED3205" w:rsidRPr="002A5C33" w:rsidRDefault="00ED3205" w:rsidP="00ED3205">
      <w:pPr>
        <w:pStyle w:val="2"/>
        <w:shd w:val="clear" w:color="auto" w:fill="auto"/>
        <w:tabs>
          <w:tab w:val="left" w:pos="2772"/>
        </w:tabs>
        <w:spacing w:before="0" w:after="0" w:line="234" w:lineRule="exact"/>
        <w:ind w:right="20"/>
        <w:jc w:val="left"/>
        <w:rPr>
          <w:sz w:val="24"/>
          <w:szCs w:val="24"/>
        </w:rPr>
      </w:pPr>
      <w:r w:rsidRPr="002A5C33">
        <w:rPr>
          <w:sz w:val="24"/>
          <w:szCs w:val="24"/>
        </w:rPr>
        <w:t>статьи 99 Федерального закона</w:t>
      </w:r>
    </w:p>
    <w:p w:rsidR="00ED3205" w:rsidRPr="002A5C33" w:rsidRDefault="00ED3205" w:rsidP="00ED3205">
      <w:pPr>
        <w:pStyle w:val="2"/>
        <w:shd w:val="clear" w:color="auto" w:fill="auto"/>
        <w:tabs>
          <w:tab w:val="left" w:pos="2772"/>
        </w:tabs>
        <w:spacing w:before="0" w:after="0" w:line="234" w:lineRule="exact"/>
        <w:ind w:right="20"/>
        <w:jc w:val="left"/>
        <w:rPr>
          <w:sz w:val="24"/>
          <w:szCs w:val="24"/>
        </w:rPr>
      </w:pPr>
      <w:r w:rsidRPr="002A5C33">
        <w:rPr>
          <w:sz w:val="24"/>
          <w:szCs w:val="24"/>
        </w:rPr>
        <w:t>«О контрактной системе в сфере</w:t>
      </w:r>
    </w:p>
    <w:p w:rsidR="00ED3205" w:rsidRPr="002A5C33" w:rsidRDefault="00ED3205" w:rsidP="00ED3205">
      <w:pPr>
        <w:pStyle w:val="2"/>
        <w:shd w:val="clear" w:color="auto" w:fill="auto"/>
        <w:tabs>
          <w:tab w:val="left" w:pos="2772"/>
        </w:tabs>
        <w:spacing w:before="0" w:after="0" w:line="234" w:lineRule="exact"/>
        <w:ind w:right="20"/>
        <w:jc w:val="left"/>
        <w:rPr>
          <w:sz w:val="24"/>
          <w:szCs w:val="24"/>
        </w:rPr>
      </w:pPr>
      <w:r w:rsidRPr="002A5C33">
        <w:rPr>
          <w:sz w:val="24"/>
          <w:szCs w:val="24"/>
        </w:rPr>
        <w:t>закупок товаров, работ, услуг для</w:t>
      </w:r>
    </w:p>
    <w:p w:rsidR="00ED3205" w:rsidRPr="002A5C33" w:rsidRDefault="00ED3205" w:rsidP="00ED3205">
      <w:pPr>
        <w:pStyle w:val="2"/>
        <w:shd w:val="clear" w:color="auto" w:fill="auto"/>
        <w:tabs>
          <w:tab w:val="left" w:pos="2772"/>
        </w:tabs>
        <w:spacing w:before="0" w:after="0" w:line="234" w:lineRule="exact"/>
        <w:ind w:right="20"/>
        <w:jc w:val="left"/>
        <w:rPr>
          <w:sz w:val="24"/>
          <w:szCs w:val="24"/>
        </w:rPr>
      </w:pPr>
      <w:r w:rsidRPr="002A5C33">
        <w:rPr>
          <w:sz w:val="24"/>
          <w:szCs w:val="24"/>
        </w:rPr>
        <w:t xml:space="preserve">обеспечения государственных и </w:t>
      </w:r>
    </w:p>
    <w:p w:rsidR="00ED3205" w:rsidRPr="002A5C33" w:rsidRDefault="00ED3205" w:rsidP="00ED3205">
      <w:pPr>
        <w:pStyle w:val="2"/>
        <w:shd w:val="clear" w:color="auto" w:fill="auto"/>
        <w:tabs>
          <w:tab w:val="left" w:pos="2772"/>
        </w:tabs>
        <w:spacing w:before="0" w:after="0" w:line="234" w:lineRule="exact"/>
        <w:ind w:right="20"/>
        <w:jc w:val="left"/>
        <w:rPr>
          <w:sz w:val="24"/>
          <w:szCs w:val="24"/>
        </w:rPr>
      </w:pPr>
      <w:r w:rsidRPr="002A5C33">
        <w:rPr>
          <w:sz w:val="24"/>
          <w:szCs w:val="24"/>
        </w:rPr>
        <w:t>муниципальных нужд»</w:t>
      </w:r>
    </w:p>
    <w:p w:rsidR="00ED3205" w:rsidRDefault="00ED3205" w:rsidP="00ED3205">
      <w:pPr>
        <w:pStyle w:val="2"/>
        <w:shd w:val="clear" w:color="auto" w:fill="auto"/>
        <w:spacing w:before="0" w:after="0" w:line="317" w:lineRule="exact"/>
        <w:ind w:left="40" w:right="20" w:firstLine="680"/>
      </w:pPr>
    </w:p>
    <w:p w:rsidR="00ED3205" w:rsidRDefault="00ED3205" w:rsidP="00ED3205">
      <w:pPr>
        <w:pStyle w:val="2"/>
        <w:shd w:val="clear" w:color="auto" w:fill="auto"/>
        <w:spacing w:before="0" w:after="0" w:line="317" w:lineRule="exact"/>
        <w:ind w:left="40" w:right="20" w:firstLine="680"/>
      </w:pPr>
    </w:p>
    <w:p w:rsidR="00ED3205" w:rsidRPr="002A5C33" w:rsidRDefault="00ED3205" w:rsidP="00ED3205">
      <w:pPr>
        <w:pStyle w:val="2"/>
        <w:shd w:val="clear" w:color="auto" w:fill="auto"/>
        <w:spacing w:before="0" w:after="0" w:line="317" w:lineRule="exact"/>
        <w:ind w:left="40" w:right="20" w:firstLine="680"/>
        <w:rPr>
          <w:sz w:val="24"/>
          <w:szCs w:val="24"/>
        </w:rPr>
      </w:pPr>
      <w:r w:rsidRPr="002A5C33">
        <w:rPr>
          <w:sz w:val="24"/>
          <w:szCs w:val="24"/>
        </w:rPr>
        <w:t>В соответствии с Правилами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утвержденными постановлением Правительства Российской Федерации от 12 декабря 2015 года №1367, Общими требованиями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№1367, утвержденными приказом Министерства финансов Российской Федерации от 22 июля 2016 года № 120н, руководствуясь пунктом 1 главы 5 Положения о финансовом управлении Балаганского района, утвержденного решением Думы Балаганского района от 12.12.2011г. №10/2-рд приказываю:</w:t>
      </w:r>
    </w:p>
    <w:p w:rsidR="00ED3205" w:rsidRDefault="00ED3205" w:rsidP="00ED3205">
      <w:pPr>
        <w:pStyle w:val="2"/>
        <w:shd w:val="clear" w:color="auto" w:fill="auto"/>
        <w:tabs>
          <w:tab w:val="left" w:pos="4490"/>
        </w:tabs>
        <w:spacing w:before="0" w:after="0" w:line="317" w:lineRule="exact"/>
        <w:ind w:left="40" w:right="20" w:firstLine="669"/>
        <w:rPr>
          <w:sz w:val="24"/>
          <w:szCs w:val="24"/>
        </w:rPr>
      </w:pPr>
      <w:r w:rsidRPr="002A5C33">
        <w:rPr>
          <w:rStyle w:val="1"/>
          <w:sz w:val="24"/>
          <w:szCs w:val="24"/>
        </w:rPr>
        <w:t>1.</w:t>
      </w:r>
      <w:r w:rsidRPr="002A5C33">
        <w:rPr>
          <w:sz w:val="24"/>
          <w:szCs w:val="24"/>
        </w:rPr>
        <w:t>Утвердить Порядок взаимодействия финансового управления Балаганского района с субъектами контроля, указанными в пункте 4 Правил осуществления контроля, предусмотренного частью 5 статьи 99 Федерального закона</w:t>
      </w:r>
      <w:r>
        <w:rPr>
          <w:sz w:val="24"/>
          <w:szCs w:val="24"/>
        </w:rPr>
        <w:t xml:space="preserve"> </w:t>
      </w:r>
      <w:r w:rsidRPr="002A5C33">
        <w:rPr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 (прилагается).</w:t>
      </w:r>
    </w:p>
    <w:p w:rsidR="005E4E00" w:rsidRDefault="005E4E00" w:rsidP="00ED3205">
      <w:pPr>
        <w:pStyle w:val="2"/>
        <w:shd w:val="clear" w:color="auto" w:fill="auto"/>
        <w:tabs>
          <w:tab w:val="left" w:pos="4490"/>
        </w:tabs>
        <w:spacing w:before="0" w:after="0" w:line="317" w:lineRule="exact"/>
        <w:ind w:left="40" w:right="20" w:firstLine="669"/>
        <w:rPr>
          <w:sz w:val="24"/>
          <w:szCs w:val="24"/>
        </w:rPr>
      </w:pPr>
      <w:r>
        <w:rPr>
          <w:sz w:val="24"/>
          <w:szCs w:val="24"/>
        </w:rPr>
        <w:t>2.Возложить обязанности по взаимодействию с субъектами контроля в соответствии с прилагаемым Порядком к настоящему приказу на главного специалиста по финансовому контролю финансового управления Балаганского района Митюкову И.В.</w:t>
      </w:r>
    </w:p>
    <w:p w:rsidR="000F632D" w:rsidRPr="002A5C33" w:rsidRDefault="00C80B70" w:rsidP="00ED3205">
      <w:pPr>
        <w:pStyle w:val="2"/>
        <w:shd w:val="clear" w:color="auto" w:fill="auto"/>
        <w:tabs>
          <w:tab w:val="left" w:pos="4490"/>
        </w:tabs>
        <w:spacing w:before="0" w:after="0" w:line="317" w:lineRule="exact"/>
        <w:ind w:left="40" w:right="20" w:firstLine="669"/>
        <w:rPr>
          <w:sz w:val="24"/>
          <w:szCs w:val="24"/>
        </w:rPr>
      </w:pPr>
      <w:r>
        <w:rPr>
          <w:sz w:val="24"/>
          <w:szCs w:val="24"/>
        </w:rPr>
        <w:t>3.</w:t>
      </w:r>
      <w:r w:rsidR="000F632D">
        <w:rPr>
          <w:sz w:val="24"/>
          <w:szCs w:val="24"/>
        </w:rPr>
        <w:t xml:space="preserve">В период отсутствия Митюковой И.В. обязанности по взаимодействию с </w:t>
      </w:r>
      <w:r>
        <w:rPr>
          <w:sz w:val="24"/>
          <w:szCs w:val="24"/>
        </w:rPr>
        <w:t>субъектами контроля в соответствии с пунктом 2 настоящего приказа возложить на заместителя начальника финансового управления Махрову О.Е.</w:t>
      </w:r>
    </w:p>
    <w:p w:rsidR="00ED3205" w:rsidRPr="002A5C33" w:rsidRDefault="00C80B70" w:rsidP="005E4E00">
      <w:pPr>
        <w:pStyle w:val="2"/>
        <w:shd w:val="clear" w:color="auto" w:fill="auto"/>
        <w:spacing w:before="0" w:after="0" w:line="317" w:lineRule="exact"/>
        <w:ind w:left="40" w:right="40" w:firstLine="669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ED3205" w:rsidRPr="002A5C33">
        <w:rPr>
          <w:sz w:val="24"/>
          <w:szCs w:val="24"/>
        </w:rPr>
        <w:t>.</w:t>
      </w:r>
      <w:r w:rsidR="00ED3205">
        <w:rPr>
          <w:sz w:val="24"/>
          <w:szCs w:val="24"/>
        </w:rPr>
        <w:t xml:space="preserve">Старшему инспектору-кассиру Минковой Т.В. довести настоящий приказ до главных распорядителей бюджетных средств бюджета муниципального </w:t>
      </w:r>
      <w:r>
        <w:rPr>
          <w:sz w:val="24"/>
          <w:szCs w:val="24"/>
        </w:rPr>
        <w:t xml:space="preserve">образования Балаганский район, </w:t>
      </w:r>
      <w:r w:rsidR="00ED3205">
        <w:rPr>
          <w:sz w:val="24"/>
          <w:szCs w:val="24"/>
        </w:rPr>
        <w:t xml:space="preserve">главного специалиста по финансовому контролю </w:t>
      </w:r>
      <w:r w:rsidR="005E4E00">
        <w:rPr>
          <w:sz w:val="24"/>
          <w:szCs w:val="24"/>
        </w:rPr>
        <w:t xml:space="preserve">финансового управления Балаганского района </w:t>
      </w:r>
      <w:r>
        <w:rPr>
          <w:sz w:val="24"/>
          <w:szCs w:val="24"/>
        </w:rPr>
        <w:t xml:space="preserve">Митюковой И.В., заместителя начальника финансового управления Махровой О.Е </w:t>
      </w:r>
      <w:r w:rsidR="00ED3205">
        <w:rPr>
          <w:sz w:val="24"/>
          <w:szCs w:val="24"/>
        </w:rPr>
        <w:t>под роспись.</w:t>
      </w:r>
    </w:p>
    <w:p w:rsidR="00ED3205" w:rsidRPr="00025775" w:rsidRDefault="00C80B70" w:rsidP="005E4E00">
      <w:pPr>
        <w:pStyle w:val="2"/>
        <w:shd w:val="clear" w:color="auto" w:fill="auto"/>
        <w:spacing w:before="0" w:after="0" w:line="317" w:lineRule="exact"/>
        <w:ind w:left="40" w:right="40" w:firstLine="669"/>
        <w:rPr>
          <w:sz w:val="24"/>
          <w:szCs w:val="24"/>
        </w:rPr>
      </w:pPr>
      <w:r>
        <w:rPr>
          <w:sz w:val="24"/>
          <w:szCs w:val="24"/>
        </w:rPr>
        <w:t>5</w:t>
      </w:r>
      <w:r w:rsidR="00ED3205" w:rsidRPr="00025775">
        <w:rPr>
          <w:sz w:val="24"/>
          <w:szCs w:val="24"/>
        </w:rPr>
        <w:t>.Настоящий приказ вступает в силу с 1 января 2017 года и применяется к правоотношениям, связанным с размещением планов закупок на 2017 год и плановый период 2018 и 2019 годов и планов-графиков закупок на 2017 год.</w:t>
      </w:r>
    </w:p>
    <w:p w:rsidR="00ED3205" w:rsidRPr="00025775" w:rsidRDefault="00C80B70" w:rsidP="005E4E00">
      <w:pPr>
        <w:pStyle w:val="2"/>
        <w:shd w:val="clear" w:color="auto" w:fill="auto"/>
        <w:spacing w:before="0" w:after="0" w:line="317" w:lineRule="exact"/>
        <w:ind w:left="40" w:right="40" w:firstLine="669"/>
        <w:rPr>
          <w:sz w:val="24"/>
          <w:szCs w:val="24"/>
        </w:rPr>
      </w:pPr>
      <w:r>
        <w:rPr>
          <w:sz w:val="24"/>
          <w:szCs w:val="24"/>
        </w:rPr>
        <w:t>6</w:t>
      </w:r>
      <w:r w:rsidR="00ED3205" w:rsidRPr="00025775">
        <w:rPr>
          <w:sz w:val="24"/>
          <w:szCs w:val="24"/>
        </w:rPr>
        <w:t>.Контроль за исполнением настоящего приказа оставляю за собой.</w:t>
      </w:r>
    </w:p>
    <w:p w:rsidR="00ED3205" w:rsidRPr="00025775" w:rsidRDefault="00ED3205" w:rsidP="00ED3205">
      <w:pPr>
        <w:pStyle w:val="2"/>
        <w:shd w:val="clear" w:color="auto" w:fill="auto"/>
        <w:spacing w:before="0" w:after="0" w:line="317" w:lineRule="exact"/>
        <w:ind w:left="40" w:right="40" w:hanging="40"/>
        <w:rPr>
          <w:sz w:val="24"/>
          <w:szCs w:val="24"/>
        </w:rPr>
      </w:pPr>
    </w:p>
    <w:p w:rsidR="00ED3205" w:rsidRPr="00025775" w:rsidRDefault="00ED3205" w:rsidP="00ED3205">
      <w:pPr>
        <w:pStyle w:val="2"/>
        <w:shd w:val="clear" w:color="auto" w:fill="auto"/>
        <w:spacing w:before="0" w:after="244" w:line="317" w:lineRule="exact"/>
        <w:ind w:left="40" w:right="40" w:firstLine="600"/>
        <w:rPr>
          <w:sz w:val="24"/>
          <w:szCs w:val="24"/>
        </w:rPr>
      </w:pPr>
    </w:p>
    <w:p w:rsidR="00ED3205" w:rsidRDefault="00ED3205" w:rsidP="00ED3205">
      <w:pPr>
        <w:pStyle w:val="2"/>
        <w:shd w:val="clear" w:color="auto" w:fill="auto"/>
        <w:spacing w:before="0" w:after="0" w:line="317" w:lineRule="exact"/>
        <w:ind w:left="40" w:right="40" w:hanging="40"/>
        <w:rPr>
          <w:sz w:val="24"/>
          <w:szCs w:val="24"/>
        </w:rPr>
      </w:pPr>
      <w:r>
        <w:rPr>
          <w:sz w:val="24"/>
          <w:szCs w:val="24"/>
        </w:rPr>
        <w:t xml:space="preserve">Начальник финансового </w:t>
      </w:r>
    </w:p>
    <w:p w:rsidR="00ED3205" w:rsidRDefault="00ED3205" w:rsidP="00ED3205">
      <w:pPr>
        <w:pStyle w:val="2"/>
        <w:shd w:val="clear" w:color="auto" w:fill="auto"/>
        <w:spacing w:before="0" w:after="0" w:line="317" w:lineRule="exact"/>
        <w:ind w:left="40" w:right="40" w:hanging="40"/>
        <w:rPr>
          <w:sz w:val="24"/>
          <w:szCs w:val="24"/>
        </w:rPr>
      </w:pPr>
      <w:r>
        <w:rPr>
          <w:sz w:val="24"/>
          <w:szCs w:val="24"/>
        </w:rPr>
        <w:t>управлении Балаганского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Кормилицына С.В.</w:t>
      </w:r>
    </w:p>
    <w:p w:rsidR="00ED3205" w:rsidRPr="00025775" w:rsidRDefault="00ED3205" w:rsidP="00ED3205">
      <w:pPr>
        <w:pStyle w:val="2"/>
        <w:shd w:val="clear" w:color="auto" w:fill="auto"/>
        <w:spacing w:before="0" w:after="0" w:line="317" w:lineRule="exact"/>
        <w:ind w:left="40" w:right="40" w:firstLine="600"/>
        <w:rPr>
          <w:sz w:val="24"/>
          <w:szCs w:val="24"/>
        </w:rPr>
      </w:pPr>
    </w:p>
    <w:p w:rsidR="00ED3205" w:rsidRDefault="00ED3205" w:rsidP="00ED3205">
      <w:pPr>
        <w:pStyle w:val="2"/>
        <w:shd w:val="clear" w:color="auto" w:fill="auto"/>
        <w:spacing w:before="0" w:after="0" w:line="313" w:lineRule="exact"/>
        <w:ind w:left="5680" w:right="20"/>
        <w:jc w:val="left"/>
      </w:pPr>
    </w:p>
    <w:p w:rsidR="00ED3205" w:rsidRDefault="00ED3205" w:rsidP="00ED3205">
      <w:pPr>
        <w:pStyle w:val="2"/>
        <w:shd w:val="clear" w:color="auto" w:fill="auto"/>
        <w:spacing w:before="0" w:after="0" w:line="313" w:lineRule="exact"/>
        <w:ind w:left="5680" w:right="20"/>
        <w:jc w:val="left"/>
      </w:pPr>
    </w:p>
    <w:p w:rsidR="00ED3205" w:rsidRDefault="00ED3205" w:rsidP="00ED3205">
      <w:pPr>
        <w:pStyle w:val="2"/>
        <w:shd w:val="clear" w:color="auto" w:fill="auto"/>
        <w:spacing w:before="0" w:after="0" w:line="313" w:lineRule="exact"/>
        <w:ind w:left="5680" w:right="20"/>
        <w:jc w:val="left"/>
      </w:pPr>
    </w:p>
    <w:p w:rsidR="00ED3205" w:rsidRDefault="00ED3205" w:rsidP="00ED3205">
      <w:pPr>
        <w:pStyle w:val="2"/>
        <w:shd w:val="clear" w:color="auto" w:fill="auto"/>
        <w:spacing w:before="0" w:after="0" w:line="313" w:lineRule="exact"/>
        <w:ind w:left="5680" w:right="20"/>
        <w:jc w:val="left"/>
      </w:pPr>
    </w:p>
    <w:p w:rsidR="00ED3205" w:rsidRDefault="00ED3205" w:rsidP="00ED3205">
      <w:pPr>
        <w:pStyle w:val="2"/>
        <w:shd w:val="clear" w:color="auto" w:fill="auto"/>
        <w:spacing w:before="0" w:after="0" w:line="313" w:lineRule="exact"/>
        <w:ind w:left="5680" w:right="20"/>
        <w:jc w:val="left"/>
      </w:pPr>
    </w:p>
    <w:p w:rsidR="00ED3205" w:rsidRDefault="00ED3205" w:rsidP="00ED3205">
      <w:pPr>
        <w:pStyle w:val="2"/>
        <w:shd w:val="clear" w:color="auto" w:fill="auto"/>
        <w:spacing w:before="0" w:after="0" w:line="313" w:lineRule="exact"/>
        <w:ind w:left="5680" w:right="20"/>
        <w:jc w:val="left"/>
      </w:pPr>
    </w:p>
    <w:p w:rsidR="00ED3205" w:rsidRDefault="00ED3205" w:rsidP="00ED3205">
      <w:pPr>
        <w:pStyle w:val="2"/>
        <w:shd w:val="clear" w:color="auto" w:fill="auto"/>
        <w:spacing w:before="0" w:after="0" w:line="313" w:lineRule="exact"/>
        <w:ind w:left="5680" w:right="20"/>
        <w:jc w:val="left"/>
      </w:pPr>
    </w:p>
    <w:p w:rsidR="00ED3205" w:rsidRDefault="00ED3205" w:rsidP="00ED3205">
      <w:pPr>
        <w:pStyle w:val="2"/>
        <w:shd w:val="clear" w:color="auto" w:fill="auto"/>
        <w:spacing w:before="0" w:after="0" w:line="313" w:lineRule="exact"/>
        <w:ind w:left="5680" w:right="20"/>
        <w:jc w:val="left"/>
      </w:pPr>
    </w:p>
    <w:p w:rsidR="00ED3205" w:rsidRDefault="00ED3205" w:rsidP="00ED3205">
      <w:pPr>
        <w:pStyle w:val="2"/>
        <w:shd w:val="clear" w:color="auto" w:fill="auto"/>
        <w:spacing w:before="0" w:after="0" w:line="313" w:lineRule="exact"/>
        <w:ind w:left="5680" w:right="20"/>
        <w:jc w:val="left"/>
      </w:pPr>
    </w:p>
    <w:p w:rsidR="00ED3205" w:rsidRDefault="00ED3205" w:rsidP="00ED3205">
      <w:pPr>
        <w:pStyle w:val="2"/>
        <w:shd w:val="clear" w:color="auto" w:fill="auto"/>
        <w:spacing w:before="0" w:after="0" w:line="313" w:lineRule="exact"/>
        <w:ind w:left="5680" w:right="20"/>
        <w:jc w:val="left"/>
      </w:pPr>
    </w:p>
    <w:p w:rsidR="00ED3205" w:rsidRDefault="00ED3205" w:rsidP="00ED3205">
      <w:pPr>
        <w:pStyle w:val="2"/>
        <w:shd w:val="clear" w:color="auto" w:fill="auto"/>
        <w:spacing w:before="0" w:after="0" w:line="313" w:lineRule="exact"/>
        <w:ind w:left="5680" w:right="20"/>
        <w:jc w:val="left"/>
      </w:pPr>
    </w:p>
    <w:p w:rsidR="00ED3205" w:rsidRDefault="00ED3205" w:rsidP="00ED3205">
      <w:pPr>
        <w:pStyle w:val="2"/>
        <w:shd w:val="clear" w:color="auto" w:fill="auto"/>
        <w:spacing w:before="0" w:after="0" w:line="313" w:lineRule="exact"/>
        <w:ind w:left="5680" w:right="20"/>
        <w:jc w:val="left"/>
      </w:pPr>
    </w:p>
    <w:p w:rsidR="00ED3205" w:rsidRDefault="00ED3205" w:rsidP="00ED3205">
      <w:pPr>
        <w:pStyle w:val="2"/>
        <w:shd w:val="clear" w:color="auto" w:fill="auto"/>
        <w:spacing w:before="0" w:after="0" w:line="313" w:lineRule="exact"/>
        <w:ind w:left="5680" w:right="20"/>
        <w:jc w:val="left"/>
      </w:pPr>
    </w:p>
    <w:p w:rsidR="00ED3205" w:rsidRDefault="00ED3205" w:rsidP="00ED3205">
      <w:pPr>
        <w:pStyle w:val="2"/>
        <w:shd w:val="clear" w:color="auto" w:fill="auto"/>
        <w:spacing w:before="0" w:after="0" w:line="313" w:lineRule="exact"/>
        <w:ind w:left="5680" w:right="20"/>
        <w:jc w:val="left"/>
      </w:pPr>
    </w:p>
    <w:p w:rsidR="00ED3205" w:rsidRDefault="00ED3205" w:rsidP="00ED3205">
      <w:pPr>
        <w:pStyle w:val="2"/>
        <w:shd w:val="clear" w:color="auto" w:fill="auto"/>
        <w:spacing w:before="0" w:after="0" w:line="313" w:lineRule="exact"/>
        <w:ind w:left="5680" w:right="20"/>
        <w:jc w:val="left"/>
      </w:pPr>
    </w:p>
    <w:p w:rsidR="00ED3205" w:rsidRDefault="00ED3205" w:rsidP="00ED3205">
      <w:pPr>
        <w:pStyle w:val="2"/>
        <w:shd w:val="clear" w:color="auto" w:fill="auto"/>
        <w:spacing w:before="0" w:after="0" w:line="313" w:lineRule="exact"/>
        <w:ind w:left="5680" w:right="20"/>
        <w:jc w:val="left"/>
      </w:pPr>
    </w:p>
    <w:p w:rsidR="00ED3205" w:rsidRDefault="00ED3205" w:rsidP="00ED3205">
      <w:pPr>
        <w:pStyle w:val="2"/>
        <w:shd w:val="clear" w:color="auto" w:fill="auto"/>
        <w:spacing w:before="0" w:after="0" w:line="313" w:lineRule="exact"/>
        <w:ind w:left="5680" w:right="20"/>
        <w:jc w:val="left"/>
      </w:pPr>
    </w:p>
    <w:p w:rsidR="00ED3205" w:rsidRDefault="00ED3205" w:rsidP="00ED3205">
      <w:pPr>
        <w:pStyle w:val="2"/>
        <w:shd w:val="clear" w:color="auto" w:fill="auto"/>
        <w:spacing w:before="0" w:after="0" w:line="313" w:lineRule="exact"/>
        <w:ind w:left="5680" w:right="20"/>
        <w:jc w:val="left"/>
      </w:pPr>
    </w:p>
    <w:p w:rsidR="00ED3205" w:rsidRDefault="00ED3205" w:rsidP="00ED3205">
      <w:pPr>
        <w:pStyle w:val="2"/>
        <w:shd w:val="clear" w:color="auto" w:fill="auto"/>
        <w:spacing w:before="0" w:after="0" w:line="313" w:lineRule="exact"/>
        <w:ind w:left="5680" w:right="20"/>
        <w:jc w:val="left"/>
      </w:pPr>
    </w:p>
    <w:p w:rsidR="00ED3205" w:rsidRDefault="00ED3205" w:rsidP="00ED3205">
      <w:pPr>
        <w:pStyle w:val="2"/>
        <w:shd w:val="clear" w:color="auto" w:fill="auto"/>
        <w:spacing w:before="0" w:after="0" w:line="313" w:lineRule="exact"/>
        <w:ind w:left="5680" w:right="20"/>
        <w:jc w:val="left"/>
      </w:pPr>
    </w:p>
    <w:p w:rsidR="00ED3205" w:rsidRDefault="00ED3205" w:rsidP="00ED3205">
      <w:pPr>
        <w:pStyle w:val="2"/>
        <w:shd w:val="clear" w:color="auto" w:fill="auto"/>
        <w:spacing w:before="0" w:after="0" w:line="313" w:lineRule="exact"/>
        <w:ind w:left="5680" w:right="20"/>
        <w:jc w:val="left"/>
      </w:pPr>
    </w:p>
    <w:p w:rsidR="00ED3205" w:rsidRDefault="00ED3205" w:rsidP="00ED3205">
      <w:pPr>
        <w:pStyle w:val="2"/>
        <w:shd w:val="clear" w:color="auto" w:fill="auto"/>
        <w:spacing w:before="0" w:after="0" w:line="313" w:lineRule="exact"/>
        <w:ind w:left="5680" w:right="20"/>
        <w:jc w:val="left"/>
      </w:pPr>
    </w:p>
    <w:p w:rsidR="00ED3205" w:rsidRDefault="00ED3205" w:rsidP="00ED3205">
      <w:pPr>
        <w:pStyle w:val="2"/>
        <w:shd w:val="clear" w:color="auto" w:fill="auto"/>
        <w:spacing w:before="0" w:after="0" w:line="313" w:lineRule="exact"/>
        <w:ind w:left="5680" w:right="20"/>
        <w:jc w:val="left"/>
      </w:pPr>
    </w:p>
    <w:p w:rsidR="00ED3205" w:rsidRDefault="00ED3205" w:rsidP="00ED3205">
      <w:pPr>
        <w:pStyle w:val="2"/>
        <w:shd w:val="clear" w:color="auto" w:fill="auto"/>
        <w:spacing w:before="0" w:after="0" w:line="313" w:lineRule="exact"/>
        <w:ind w:left="5680" w:right="20"/>
        <w:jc w:val="left"/>
      </w:pPr>
    </w:p>
    <w:p w:rsidR="00ED3205" w:rsidRDefault="00ED3205" w:rsidP="00ED3205">
      <w:pPr>
        <w:pStyle w:val="2"/>
        <w:shd w:val="clear" w:color="auto" w:fill="auto"/>
        <w:spacing w:before="0" w:after="0" w:line="313" w:lineRule="exact"/>
        <w:ind w:left="5680" w:right="20"/>
        <w:jc w:val="left"/>
      </w:pPr>
    </w:p>
    <w:p w:rsidR="00ED3205" w:rsidRDefault="00ED3205" w:rsidP="00ED3205">
      <w:pPr>
        <w:pStyle w:val="2"/>
        <w:shd w:val="clear" w:color="auto" w:fill="auto"/>
        <w:spacing w:before="0" w:after="0" w:line="313" w:lineRule="exact"/>
        <w:ind w:left="5680" w:right="20"/>
        <w:jc w:val="left"/>
      </w:pPr>
    </w:p>
    <w:p w:rsidR="00ED3205" w:rsidRDefault="00ED3205" w:rsidP="00ED3205">
      <w:pPr>
        <w:pStyle w:val="2"/>
        <w:shd w:val="clear" w:color="auto" w:fill="auto"/>
        <w:spacing w:before="0" w:after="0" w:line="313" w:lineRule="exact"/>
        <w:ind w:left="5680" w:right="20"/>
        <w:jc w:val="left"/>
      </w:pPr>
    </w:p>
    <w:p w:rsidR="00ED3205" w:rsidRDefault="00ED3205" w:rsidP="00ED3205">
      <w:pPr>
        <w:pStyle w:val="2"/>
        <w:shd w:val="clear" w:color="auto" w:fill="auto"/>
        <w:spacing w:before="0" w:after="0" w:line="313" w:lineRule="exact"/>
        <w:ind w:left="5680" w:right="20"/>
        <w:jc w:val="left"/>
      </w:pPr>
    </w:p>
    <w:p w:rsidR="00ED3205" w:rsidRDefault="00ED3205" w:rsidP="00ED3205">
      <w:pPr>
        <w:pStyle w:val="2"/>
        <w:shd w:val="clear" w:color="auto" w:fill="auto"/>
        <w:spacing w:before="0" w:after="0" w:line="313" w:lineRule="exact"/>
        <w:ind w:left="5680" w:right="20"/>
        <w:jc w:val="left"/>
      </w:pPr>
    </w:p>
    <w:p w:rsidR="00ED3205" w:rsidRDefault="00ED3205" w:rsidP="00ED3205">
      <w:pPr>
        <w:pStyle w:val="2"/>
        <w:shd w:val="clear" w:color="auto" w:fill="auto"/>
        <w:spacing w:before="0" w:after="0" w:line="313" w:lineRule="exact"/>
        <w:ind w:left="5680" w:right="20"/>
        <w:jc w:val="left"/>
      </w:pPr>
    </w:p>
    <w:p w:rsidR="00ED3205" w:rsidRDefault="00ED3205" w:rsidP="005E4E00">
      <w:pPr>
        <w:pStyle w:val="2"/>
        <w:shd w:val="clear" w:color="auto" w:fill="auto"/>
        <w:spacing w:before="0" w:after="0" w:line="313" w:lineRule="exact"/>
        <w:ind w:right="20"/>
        <w:jc w:val="left"/>
      </w:pPr>
    </w:p>
    <w:p w:rsidR="00ED3205" w:rsidRDefault="00ED3205" w:rsidP="003D7370">
      <w:pPr>
        <w:pStyle w:val="2"/>
        <w:shd w:val="clear" w:color="auto" w:fill="auto"/>
        <w:spacing w:before="0" w:after="0" w:line="313" w:lineRule="exact"/>
        <w:ind w:right="20"/>
        <w:jc w:val="left"/>
      </w:pPr>
    </w:p>
    <w:p w:rsidR="00ED3205" w:rsidRPr="00025775" w:rsidRDefault="003D7370" w:rsidP="00E02D9E">
      <w:pPr>
        <w:pStyle w:val="2"/>
        <w:shd w:val="clear" w:color="auto" w:fill="auto"/>
        <w:spacing w:before="0" w:after="0" w:line="240" w:lineRule="auto"/>
        <w:ind w:left="5680" w:right="20" w:hanging="718"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ED3205" w:rsidRPr="00025775" w:rsidRDefault="00ED3205" w:rsidP="00E02D9E">
      <w:pPr>
        <w:pStyle w:val="2"/>
        <w:shd w:val="clear" w:color="auto" w:fill="auto"/>
        <w:spacing w:before="0" w:after="0" w:line="240" w:lineRule="auto"/>
        <w:ind w:left="4962" w:right="20"/>
        <w:jc w:val="right"/>
        <w:rPr>
          <w:sz w:val="24"/>
          <w:szCs w:val="24"/>
        </w:rPr>
      </w:pPr>
      <w:r w:rsidRPr="00025775">
        <w:rPr>
          <w:sz w:val="24"/>
          <w:szCs w:val="24"/>
        </w:rPr>
        <w:t>приказом финансового управления</w:t>
      </w:r>
    </w:p>
    <w:p w:rsidR="00ED3205" w:rsidRPr="00025775" w:rsidRDefault="003D7370" w:rsidP="00E02D9E">
      <w:pPr>
        <w:pStyle w:val="2"/>
        <w:shd w:val="clear" w:color="auto" w:fill="auto"/>
        <w:spacing w:before="0" w:after="0" w:line="240" w:lineRule="auto"/>
        <w:ind w:left="4962" w:right="20"/>
        <w:jc w:val="right"/>
        <w:rPr>
          <w:sz w:val="24"/>
          <w:szCs w:val="24"/>
        </w:rPr>
      </w:pPr>
      <w:r>
        <w:rPr>
          <w:sz w:val="24"/>
          <w:szCs w:val="24"/>
        </w:rPr>
        <w:t>Балаганского района</w:t>
      </w:r>
    </w:p>
    <w:p w:rsidR="00ED3205" w:rsidRPr="00025775" w:rsidRDefault="00ED3205" w:rsidP="00E02D9E">
      <w:pPr>
        <w:pStyle w:val="2"/>
        <w:shd w:val="clear" w:color="auto" w:fill="auto"/>
        <w:spacing w:before="0" w:after="0" w:line="240" w:lineRule="auto"/>
        <w:ind w:left="4962" w:right="20"/>
        <w:jc w:val="right"/>
        <w:rPr>
          <w:sz w:val="24"/>
          <w:szCs w:val="24"/>
        </w:rPr>
      </w:pPr>
      <w:r w:rsidRPr="00025775">
        <w:rPr>
          <w:sz w:val="24"/>
          <w:szCs w:val="24"/>
        </w:rPr>
        <w:t>от 29.12.2016г №135</w:t>
      </w:r>
    </w:p>
    <w:p w:rsidR="00ED3205" w:rsidRPr="00025775" w:rsidRDefault="00ED3205" w:rsidP="00ED3205">
      <w:pPr>
        <w:pStyle w:val="40"/>
        <w:shd w:val="clear" w:color="auto" w:fill="auto"/>
        <w:spacing w:before="0"/>
        <w:ind w:left="4140"/>
        <w:rPr>
          <w:sz w:val="24"/>
          <w:szCs w:val="24"/>
        </w:rPr>
      </w:pPr>
    </w:p>
    <w:p w:rsidR="00ED3205" w:rsidRPr="00B46487" w:rsidRDefault="00ED3205" w:rsidP="00B46487">
      <w:pPr>
        <w:pStyle w:val="40"/>
        <w:shd w:val="clear" w:color="auto" w:fill="auto"/>
        <w:spacing w:before="0" w:line="240" w:lineRule="auto"/>
        <w:jc w:val="center"/>
        <w:rPr>
          <w:b/>
          <w:sz w:val="20"/>
          <w:szCs w:val="20"/>
        </w:rPr>
      </w:pPr>
      <w:r w:rsidRPr="00B46487">
        <w:rPr>
          <w:b/>
          <w:sz w:val="20"/>
          <w:szCs w:val="20"/>
        </w:rPr>
        <w:t>ПОРЯДОК</w:t>
      </w:r>
    </w:p>
    <w:p w:rsidR="00ED3205" w:rsidRPr="00B46487" w:rsidRDefault="00ED3205" w:rsidP="00B46487">
      <w:pPr>
        <w:pStyle w:val="40"/>
        <w:shd w:val="clear" w:color="auto" w:fill="auto"/>
        <w:spacing w:before="0" w:line="240" w:lineRule="auto"/>
        <w:ind w:right="20"/>
        <w:jc w:val="center"/>
        <w:rPr>
          <w:b/>
          <w:sz w:val="20"/>
          <w:szCs w:val="20"/>
        </w:rPr>
      </w:pPr>
      <w:r w:rsidRPr="00B46487">
        <w:rPr>
          <w:b/>
          <w:sz w:val="20"/>
          <w:szCs w:val="20"/>
        </w:rPr>
        <w:t>ВЗАИМОДЕЙСТВИЯ ФИНАНСОВОГО УПРАВЛЕНИЯ БАЛАГАНСКОГО РАЙОНА С СУБЪЕКТАМИ КОНТРОЛЯ, УКАЗАННЫМИ В ПУНКТЕ 4</w:t>
      </w:r>
    </w:p>
    <w:p w:rsidR="00ED3205" w:rsidRPr="00B46487" w:rsidRDefault="00ED3205" w:rsidP="00B46487">
      <w:pPr>
        <w:pStyle w:val="40"/>
        <w:shd w:val="clear" w:color="auto" w:fill="auto"/>
        <w:spacing w:before="0" w:line="240" w:lineRule="auto"/>
        <w:ind w:right="20"/>
        <w:jc w:val="center"/>
        <w:rPr>
          <w:b/>
          <w:sz w:val="20"/>
          <w:szCs w:val="20"/>
        </w:rPr>
      </w:pPr>
      <w:r w:rsidRPr="00B46487">
        <w:rPr>
          <w:b/>
          <w:sz w:val="20"/>
          <w:szCs w:val="20"/>
        </w:rPr>
        <w:t>ПРАВИЛ ОСУЩЕСТВЛЕНИЯ КОНТ</w:t>
      </w:r>
      <w:r w:rsidR="003D7370" w:rsidRPr="00B46487">
        <w:rPr>
          <w:b/>
          <w:sz w:val="20"/>
          <w:szCs w:val="20"/>
        </w:rPr>
        <w:t xml:space="preserve">РОЛЯ, ПРЕДУСМОТРЕННОГО ЧАСТЬЮ 5 </w:t>
      </w:r>
      <w:r w:rsidRPr="00B46487">
        <w:rPr>
          <w:b/>
          <w:sz w:val="20"/>
          <w:szCs w:val="20"/>
        </w:rPr>
        <w:t>СТАТЬИ 99 ФЕДЕРАЛЬНОГО ЗАКОНА «О КОНТРАКТНОЙ</w:t>
      </w:r>
    </w:p>
    <w:p w:rsidR="00ED3205" w:rsidRPr="00B46487" w:rsidRDefault="00ED3205" w:rsidP="00B46487">
      <w:pPr>
        <w:pStyle w:val="40"/>
        <w:shd w:val="clear" w:color="auto" w:fill="auto"/>
        <w:spacing w:before="0" w:line="240" w:lineRule="auto"/>
        <w:jc w:val="center"/>
        <w:rPr>
          <w:b/>
          <w:sz w:val="20"/>
          <w:szCs w:val="20"/>
        </w:rPr>
      </w:pPr>
      <w:r w:rsidRPr="00B46487">
        <w:rPr>
          <w:b/>
          <w:sz w:val="20"/>
          <w:szCs w:val="20"/>
        </w:rPr>
        <w:t>СИСТЕМЕ В СФЕРЕ ЗАКУПОК ТОВАРОВ, РАБОТ, УСЛУГ ДЛЯ</w:t>
      </w:r>
    </w:p>
    <w:p w:rsidR="00ED3205" w:rsidRPr="00B46487" w:rsidRDefault="00ED3205" w:rsidP="00B46487">
      <w:pPr>
        <w:pStyle w:val="40"/>
        <w:shd w:val="clear" w:color="auto" w:fill="auto"/>
        <w:spacing w:before="0" w:line="240" w:lineRule="auto"/>
        <w:jc w:val="center"/>
        <w:rPr>
          <w:b/>
          <w:sz w:val="20"/>
          <w:szCs w:val="20"/>
        </w:rPr>
      </w:pPr>
      <w:r w:rsidRPr="00B46487">
        <w:rPr>
          <w:b/>
          <w:sz w:val="20"/>
          <w:szCs w:val="20"/>
        </w:rPr>
        <w:t>ОБЕСПЕЧЕНИЯ ГОСУДАРСТВЕННЫХ И МУНИЦИПАЛЬНЫХ</w:t>
      </w:r>
    </w:p>
    <w:p w:rsidR="00ED3205" w:rsidRPr="00B46487" w:rsidRDefault="00ED3205" w:rsidP="00B46487">
      <w:pPr>
        <w:pStyle w:val="40"/>
        <w:shd w:val="clear" w:color="auto" w:fill="auto"/>
        <w:tabs>
          <w:tab w:val="right" w:pos="9093"/>
        </w:tabs>
        <w:spacing w:before="0" w:after="180" w:line="240" w:lineRule="auto"/>
        <w:jc w:val="center"/>
        <w:rPr>
          <w:b/>
          <w:sz w:val="20"/>
          <w:szCs w:val="20"/>
        </w:rPr>
      </w:pPr>
      <w:r w:rsidRPr="00B46487">
        <w:rPr>
          <w:b/>
          <w:sz w:val="20"/>
          <w:szCs w:val="20"/>
        </w:rPr>
        <w:t>НУЖД»</w:t>
      </w:r>
    </w:p>
    <w:p w:rsidR="00ED3205" w:rsidRPr="00E65B27" w:rsidRDefault="00ED3205" w:rsidP="00E02D9E">
      <w:pPr>
        <w:pStyle w:val="2"/>
        <w:shd w:val="clear" w:color="auto" w:fill="auto"/>
        <w:tabs>
          <w:tab w:val="left" w:pos="1154"/>
        </w:tabs>
        <w:spacing w:before="0" w:after="0" w:line="240" w:lineRule="auto"/>
        <w:ind w:right="20" w:firstLine="560"/>
        <w:rPr>
          <w:sz w:val="24"/>
          <w:szCs w:val="24"/>
        </w:rPr>
      </w:pPr>
      <w:r w:rsidRPr="00E65B27">
        <w:rPr>
          <w:sz w:val="24"/>
          <w:szCs w:val="24"/>
        </w:rPr>
        <w:t>1.Настоящий Порядок устанавливает правила взаимодействия финансового управления Балаганского района (далее – финансовое управление) с субъектами контроля, указанными в пункте 4 Правил осуществления контроля, предусмотренного частью 5 статьи 99 Федерального закона</w:t>
      </w:r>
      <w:r w:rsidRPr="00E65B27">
        <w:rPr>
          <w:rStyle w:val="0pt"/>
          <w:sz w:val="24"/>
          <w:szCs w:val="24"/>
        </w:rPr>
        <w:t xml:space="preserve"> «О</w:t>
      </w:r>
      <w:r w:rsidRPr="00E65B27">
        <w:rPr>
          <w:sz w:val="24"/>
          <w:szCs w:val="24"/>
        </w:rPr>
        <w:t xml:space="preserve">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r>
        <w:rPr>
          <w:sz w:val="24"/>
          <w:szCs w:val="24"/>
        </w:rPr>
        <w:t xml:space="preserve"> </w:t>
      </w:r>
      <w:r w:rsidR="00B06EC6">
        <w:rPr>
          <w:sz w:val="24"/>
          <w:szCs w:val="24"/>
        </w:rPr>
        <w:t>(далее -</w:t>
      </w:r>
      <w:r w:rsidRPr="00E65B27">
        <w:rPr>
          <w:sz w:val="24"/>
          <w:szCs w:val="24"/>
        </w:rPr>
        <w:t xml:space="preserve"> Правила № 1367).</w:t>
      </w:r>
    </w:p>
    <w:p w:rsidR="00ED3205" w:rsidRPr="0061353C" w:rsidRDefault="00ED3205" w:rsidP="00E02D9E">
      <w:pPr>
        <w:pStyle w:val="3"/>
        <w:shd w:val="clear" w:color="auto" w:fill="auto"/>
        <w:spacing w:before="0" w:after="0" w:line="240" w:lineRule="auto"/>
        <w:ind w:left="40" w:right="60" w:firstLine="669"/>
        <w:jc w:val="both"/>
        <w:rPr>
          <w:sz w:val="24"/>
          <w:szCs w:val="24"/>
        </w:rPr>
      </w:pPr>
      <w:r w:rsidRPr="0061353C">
        <w:rPr>
          <w:sz w:val="24"/>
          <w:szCs w:val="24"/>
        </w:rPr>
        <w:t>2.</w:t>
      </w:r>
      <w:r>
        <w:rPr>
          <w:sz w:val="24"/>
          <w:szCs w:val="24"/>
        </w:rPr>
        <w:t>Настоящий П</w:t>
      </w:r>
      <w:r w:rsidRPr="0061353C">
        <w:rPr>
          <w:sz w:val="24"/>
          <w:szCs w:val="24"/>
        </w:rPr>
        <w:t>орядок применяется при размещении субъектами контроля в единой информационной системе в сфере закупок (далее - ЕИС) документов, определенных Федеральн</w:t>
      </w:r>
      <w:r w:rsidR="00E42012">
        <w:rPr>
          <w:sz w:val="24"/>
          <w:szCs w:val="24"/>
        </w:rPr>
        <w:t>ым законом от 5 апреля 2013 г. №</w:t>
      </w:r>
      <w:r w:rsidRPr="0061353C">
        <w:rPr>
          <w:sz w:val="24"/>
          <w:szCs w:val="24"/>
        </w:rPr>
        <w:t xml:space="preserve"> 44-ФЗ «О контрактной системе в сфере закупок товаров, работ, услуг для обеспечения государственных и муниципальных нужд» в целях осуществления контроля, предусмотренного частью 5 статьи 99 указанного Федерального закона (далее соответственно - объекты контроля, Закон № 44-ФЗ).</w:t>
      </w:r>
    </w:p>
    <w:p w:rsidR="00ED3205" w:rsidRPr="00E72C1E" w:rsidRDefault="00ED3205" w:rsidP="00E02D9E">
      <w:pPr>
        <w:pStyle w:val="3"/>
        <w:shd w:val="clear" w:color="auto" w:fill="auto"/>
        <w:tabs>
          <w:tab w:val="left" w:pos="1690"/>
        </w:tabs>
        <w:spacing w:before="0" w:after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E72C1E">
        <w:rPr>
          <w:sz w:val="24"/>
          <w:szCs w:val="24"/>
        </w:rPr>
        <w:t>Субъектами контроля, осущ</w:t>
      </w:r>
      <w:r>
        <w:rPr>
          <w:sz w:val="24"/>
          <w:szCs w:val="24"/>
        </w:rPr>
        <w:t>ествляемого финансовым управлением</w:t>
      </w:r>
      <w:r w:rsidRPr="00E72C1E">
        <w:rPr>
          <w:sz w:val="24"/>
          <w:szCs w:val="24"/>
        </w:rPr>
        <w:t>, в соответствии с пунктом 4 Правил № 1367 являются:</w:t>
      </w:r>
    </w:p>
    <w:p w:rsidR="00ED3205" w:rsidRPr="00E72C1E" w:rsidRDefault="00ED3205" w:rsidP="00E02D9E">
      <w:pPr>
        <w:pStyle w:val="3"/>
        <w:shd w:val="clear" w:color="auto" w:fill="auto"/>
        <w:tabs>
          <w:tab w:val="left" w:pos="1765"/>
        </w:tabs>
        <w:spacing w:before="0" w:after="0" w:line="240" w:lineRule="auto"/>
        <w:ind w:left="40" w:right="60" w:firstLine="669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E72C1E">
        <w:rPr>
          <w:sz w:val="24"/>
          <w:szCs w:val="24"/>
        </w:rPr>
        <w:t>муниципальные заказчики, осуществляющие закупки от име</w:t>
      </w:r>
      <w:r>
        <w:rPr>
          <w:sz w:val="24"/>
          <w:szCs w:val="24"/>
        </w:rPr>
        <w:t>ни муниципального образования Балаганский район з</w:t>
      </w:r>
      <w:r w:rsidRPr="00E72C1E">
        <w:rPr>
          <w:sz w:val="24"/>
          <w:szCs w:val="24"/>
        </w:rPr>
        <w:t>а счет средств бюджета муниципал</w:t>
      </w:r>
      <w:r>
        <w:rPr>
          <w:sz w:val="24"/>
          <w:szCs w:val="24"/>
        </w:rPr>
        <w:t>ьного образования Балаганский район</w:t>
      </w:r>
      <w:r w:rsidRPr="00E72C1E">
        <w:rPr>
          <w:sz w:val="24"/>
          <w:szCs w:val="24"/>
        </w:rPr>
        <w:t>, в том числе при передаче им полномочий муниципального заказчика в соответствии с бюджетным законодательством Российской Федерации;</w:t>
      </w:r>
    </w:p>
    <w:p w:rsidR="00ED3205" w:rsidRPr="00E72C1E" w:rsidRDefault="00ED3205" w:rsidP="00E02D9E">
      <w:pPr>
        <w:pStyle w:val="3"/>
        <w:shd w:val="clear" w:color="auto" w:fill="auto"/>
        <w:tabs>
          <w:tab w:val="left" w:pos="2170"/>
        </w:tabs>
        <w:spacing w:before="0" w:after="0" w:line="240" w:lineRule="auto"/>
        <w:ind w:left="40" w:right="60" w:firstLine="669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E72C1E">
        <w:rPr>
          <w:sz w:val="24"/>
          <w:szCs w:val="24"/>
        </w:rPr>
        <w:t>муниципальные бюджетные учреждения, осуществляющие закупки в соответствии с частью 1 статьи 15 Закона № 44</w:t>
      </w:r>
      <w:r>
        <w:rPr>
          <w:sz w:val="24"/>
          <w:szCs w:val="24"/>
        </w:rPr>
        <w:t xml:space="preserve"> </w:t>
      </w:r>
      <w:r w:rsidRPr="00E72C1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72C1E">
        <w:rPr>
          <w:sz w:val="24"/>
          <w:szCs w:val="24"/>
        </w:rPr>
        <w:t>ФЗ;</w:t>
      </w:r>
    </w:p>
    <w:p w:rsidR="00ED3205" w:rsidRDefault="00ED3205" w:rsidP="00E02D9E">
      <w:pPr>
        <w:pStyle w:val="3"/>
        <w:shd w:val="clear" w:color="auto" w:fill="auto"/>
        <w:tabs>
          <w:tab w:val="left" w:pos="1645"/>
        </w:tabs>
        <w:spacing w:before="0" w:after="0" w:line="240" w:lineRule="auto"/>
        <w:ind w:left="40" w:right="60" w:firstLine="669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E72C1E">
        <w:rPr>
          <w:sz w:val="24"/>
          <w:szCs w:val="24"/>
        </w:rPr>
        <w:t>муниципальные унитарные предприятия, осуществляющие закупки за счет средств субсидий, предоставленных им из бюджета муниципал</w:t>
      </w:r>
      <w:r>
        <w:rPr>
          <w:sz w:val="24"/>
          <w:szCs w:val="24"/>
        </w:rPr>
        <w:t>ьного образования Балаганский район</w:t>
      </w:r>
      <w:r w:rsidRPr="00E72C1E">
        <w:rPr>
          <w:sz w:val="24"/>
          <w:szCs w:val="24"/>
        </w:rPr>
        <w:t xml:space="preserve"> на осуществление капитальных вложений в объекты муниципальной собственности.</w:t>
      </w:r>
    </w:p>
    <w:p w:rsidR="00ED3205" w:rsidRDefault="00ED3205" w:rsidP="00E02D9E">
      <w:pPr>
        <w:pStyle w:val="3"/>
        <w:shd w:val="clear" w:color="auto" w:fill="auto"/>
        <w:tabs>
          <w:tab w:val="left" w:pos="1645"/>
        </w:tabs>
        <w:spacing w:before="0" w:after="0" w:line="240" w:lineRule="auto"/>
        <w:ind w:left="40" w:right="60" w:firstLine="66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EC57FF">
        <w:rPr>
          <w:sz w:val="24"/>
          <w:szCs w:val="24"/>
        </w:rPr>
        <w:t>Настоящий</w:t>
      </w:r>
      <w:r>
        <w:rPr>
          <w:sz w:val="24"/>
          <w:szCs w:val="24"/>
        </w:rPr>
        <w:t xml:space="preserve"> Порядок распространяется </w:t>
      </w:r>
      <w:r w:rsidRPr="00EC57FF">
        <w:rPr>
          <w:sz w:val="24"/>
          <w:szCs w:val="24"/>
        </w:rPr>
        <w:t xml:space="preserve">на муниципальные органы, казенные учреждения, на которые возложены полномочия, установленные статьей 26 Закона № 44- ФЗ, </w:t>
      </w:r>
      <w:r w:rsidRPr="000D74C0">
        <w:rPr>
          <w:sz w:val="24"/>
          <w:szCs w:val="24"/>
        </w:rPr>
        <w:t>а также организаторов совместных конкурсов и аукционов, проводимых в соответствии со статьей 25 Закона № 44-ФЗ.</w:t>
      </w:r>
    </w:p>
    <w:p w:rsidR="00ED3205" w:rsidRPr="002A51A1" w:rsidRDefault="00ED3205" w:rsidP="00E02D9E">
      <w:pPr>
        <w:pStyle w:val="3"/>
        <w:shd w:val="clear" w:color="auto" w:fill="auto"/>
        <w:tabs>
          <w:tab w:val="left" w:pos="1710"/>
        </w:tabs>
        <w:spacing w:before="0" w:after="0" w:line="240" w:lineRule="auto"/>
        <w:ind w:left="1200" w:hanging="491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2A51A1">
        <w:rPr>
          <w:sz w:val="24"/>
          <w:szCs w:val="24"/>
        </w:rPr>
        <w:t>При ос</w:t>
      </w:r>
      <w:r>
        <w:rPr>
          <w:sz w:val="24"/>
          <w:szCs w:val="24"/>
        </w:rPr>
        <w:t>уществлении контроля</w:t>
      </w:r>
      <w:r w:rsidRPr="002A51A1">
        <w:rPr>
          <w:sz w:val="24"/>
          <w:szCs w:val="24"/>
        </w:rPr>
        <w:t xml:space="preserve"> финансов</w:t>
      </w:r>
      <w:r>
        <w:rPr>
          <w:sz w:val="24"/>
          <w:szCs w:val="24"/>
        </w:rPr>
        <w:t>ым управлением</w:t>
      </w:r>
      <w:r w:rsidRPr="002A51A1">
        <w:rPr>
          <w:sz w:val="24"/>
          <w:szCs w:val="24"/>
        </w:rPr>
        <w:t xml:space="preserve"> проводятся:</w:t>
      </w:r>
    </w:p>
    <w:p w:rsidR="00ED3205" w:rsidRPr="002A51A1" w:rsidRDefault="00ED3205" w:rsidP="00E02D9E">
      <w:pPr>
        <w:pStyle w:val="3"/>
        <w:shd w:val="clear" w:color="auto" w:fill="auto"/>
        <w:tabs>
          <w:tab w:val="left" w:pos="13467"/>
        </w:tabs>
        <w:spacing w:before="0" w:after="0" w:line="240" w:lineRule="auto"/>
        <w:ind w:left="40" w:right="60" w:firstLine="669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2A51A1">
        <w:rPr>
          <w:sz w:val="24"/>
          <w:szCs w:val="24"/>
        </w:rPr>
        <w:t>проверка непревышения информации об объеме финансового обеспечения, включенной в планы закупок, над информацией:</w:t>
      </w:r>
    </w:p>
    <w:p w:rsidR="00ED3205" w:rsidRDefault="00ED3205" w:rsidP="00ED3205">
      <w:pPr>
        <w:pStyle w:val="3"/>
        <w:shd w:val="clear" w:color="auto" w:fill="auto"/>
        <w:spacing w:before="0" w:after="0" w:line="240" w:lineRule="auto"/>
        <w:ind w:left="40" w:right="60" w:firstLine="669"/>
        <w:jc w:val="both"/>
        <w:rPr>
          <w:sz w:val="24"/>
          <w:szCs w:val="24"/>
        </w:rPr>
      </w:pPr>
      <w:r w:rsidRPr="002A51A1">
        <w:rPr>
          <w:sz w:val="24"/>
          <w:szCs w:val="24"/>
        </w:rPr>
        <w:t>о лимитах бюджетных обязательств на закупку товаров, работ, услуг, на соответствующий финансовый год и плановый период, доведенных в установленном порядке до муниципального заказчика как получателя бюджетных средств, а также об объемах средств, содержащихся в нормативных правовых актах, предусматривающих в соответствии с бюджетным законодательством</w:t>
      </w:r>
      <w:r>
        <w:rPr>
          <w:sz w:val="24"/>
          <w:szCs w:val="24"/>
        </w:rPr>
        <w:t xml:space="preserve"> Российской Федерации</w:t>
      </w:r>
      <w:r w:rsidRPr="002A51A1">
        <w:rPr>
          <w:sz w:val="24"/>
          <w:szCs w:val="24"/>
        </w:rPr>
        <w:t xml:space="preserve"> возможность </w:t>
      </w:r>
      <w:r w:rsidRPr="002A51A1">
        <w:rPr>
          <w:sz w:val="24"/>
          <w:szCs w:val="24"/>
        </w:rPr>
        <w:lastRenderedPageBreak/>
        <w:t>заключения муниципального контракта на срок, превышающий срок действия доведенных лимитов бюджетных обязательств;</w:t>
      </w:r>
    </w:p>
    <w:p w:rsidR="00ED3205" w:rsidRDefault="00ED3205" w:rsidP="00ED3205">
      <w:pPr>
        <w:pStyle w:val="3"/>
        <w:shd w:val="clear" w:color="auto" w:fill="auto"/>
        <w:spacing w:before="0" w:after="0" w:line="240" w:lineRule="auto"/>
        <w:ind w:left="40" w:right="60" w:firstLine="669"/>
        <w:jc w:val="both"/>
        <w:rPr>
          <w:sz w:val="24"/>
          <w:szCs w:val="24"/>
        </w:rPr>
      </w:pPr>
      <w:r w:rsidRPr="002A51A1">
        <w:rPr>
          <w:sz w:val="24"/>
          <w:szCs w:val="24"/>
        </w:rPr>
        <w:t>о показателях выплат на закупку товаров, работ, услуг, осуществляемых в соответствии с Законом № 44-ФЗ, включенных в планы финансово-хозяйственной деятельности муни</w:t>
      </w:r>
      <w:r>
        <w:rPr>
          <w:sz w:val="24"/>
          <w:szCs w:val="24"/>
        </w:rPr>
        <w:t>ципальных бюджетных</w:t>
      </w:r>
      <w:r w:rsidRPr="002A51A1">
        <w:rPr>
          <w:sz w:val="24"/>
          <w:szCs w:val="24"/>
        </w:rPr>
        <w:t xml:space="preserve"> учреждений;</w:t>
      </w:r>
    </w:p>
    <w:p w:rsidR="00ED3205" w:rsidRPr="002A51A1" w:rsidRDefault="00ED3205" w:rsidP="00ED3205">
      <w:pPr>
        <w:pStyle w:val="3"/>
        <w:shd w:val="clear" w:color="auto" w:fill="auto"/>
        <w:spacing w:before="0" w:after="0" w:line="240" w:lineRule="auto"/>
        <w:ind w:left="40" w:right="60" w:firstLine="669"/>
        <w:jc w:val="both"/>
        <w:rPr>
          <w:sz w:val="24"/>
          <w:szCs w:val="24"/>
        </w:rPr>
      </w:pPr>
      <w:r w:rsidRPr="002A51A1">
        <w:rPr>
          <w:sz w:val="24"/>
          <w:szCs w:val="24"/>
        </w:rPr>
        <w:t>об объемах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муниципальным унитарным предприятиям в соответствии со статьей 78.2 Бюджетного кодекса Российской Федерации;</w:t>
      </w:r>
    </w:p>
    <w:p w:rsidR="00ED3205" w:rsidRPr="002A51A1" w:rsidRDefault="00ED3205" w:rsidP="00ED3205">
      <w:pPr>
        <w:pStyle w:val="3"/>
        <w:shd w:val="clear" w:color="auto" w:fill="auto"/>
        <w:spacing w:before="0" w:after="0" w:line="240" w:lineRule="auto"/>
        <w:ind w:left="40" w:firstLine="669"/>
        <w:jc w:val="both"/>
        <w:rPr>
          <w:sz w:val="24"/>
          <w:szCs w:val="24"/>
        </w:rPr>
      </w:pPr>
      <w:r w:rsidRPr="002A51A1">
        <w:rPr>
          <w:sz w:val="24"/>
          <w:szCs w:val="24"/>
        </w:rPr>
        <w:t>б) проверка контролируемой информации в части:</w:t>
      </w:r>
    </w:p>
    <w:p w:rsidR="00ED3205" w:rsidRPr="002A51A1" w:rsidRDefault="00ED3205" w:rsidP="00ED3205">
      <w:pPr>
        <w:pStyle w:val="3"/>
        <w:shd w:val="clear" w:color="auto" w:fill="auto"/>
        <w:spacing w:before="0" w:after="0" w:line="240" w:lineRule="auto"/>
        <w:ind w:left="40" w:right="40" w:firstLine="669"/>
        <w:jc w:val="both"/>
        <w:rPr>
          <w:sz w:val="24"/>
          <w:szCs w:val="24"/>
        </w:rPr>
      </w:pPr>
      <w:r w:rsidRPr="002A51A1">
        <w:rPr>
          <w:sz w:val="24"/>
          <w:szCs w:val="24"/>
        </w:rPr>
        <w:t>непревышения начальной (максимальной) цены контракта, цены контракта, заключаемого с единственным поставщиком (подрядчиком, исполнителем), по соответствующему идентификационному коду закупки, содержащейся в плане-графике закупок, над аналогичной информацией, содержащейся в плане закупок;</w:t>
      </w:r>
    </w:p>
    <w:p w:rsidR="00ED3205" w:rsidRPr="002A51A1" w:rsidRDefault="00ED3205" w:rsidP="00ED3205">
      <w:pPr>
        <w:pStyle w:val="3"/>
        <w:shd w:val="clear" w:color="auto" w:fill="auto"/>
        <w:spacing w:before="0" w:after="0" w:line="240" w:lineRule="auto"/>
        <w:ind w:left="40" w:right="40" w:firstLine="669"/>
        <w:jc w:val="both"/>
        <w:rPr>
          <w:sz w:val="24"/>
          <w:szCs w:val="24"/>
        </w:rPr>
      </w:pPr>
      <w:r w:rsidRPr="002A51A1">
        <w:rPr>
          <w:sz w:val="24"/>
          <w:szCs w:val="24"/>
        </w:rPr>
        <w:t>соответствия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закупки, содержащихся в извещении об осуществлении закупки, приглашении принять участие в определении поставщика (подрядчика, исполнителя), проекте контракта, заключаемого с единственным поставщиком (подрядчиком, исполнителем), и (или) в документации о закупке, включая изменения указанных извещения, приглашения, проекта контракта и (или) документации, аналогичной информации, содержащейся в плане-графике закупок;</w:t>
      </w:r>
    </w:p>
    <w:p w:rsidR="00ED3205" w:rsidRPr="002A51A1" w:rsidRDefault="00ED3205" w:rsidP="00ED3205">
      <w:pPr>
        <w:pStyle w:val="3"/>
        <w:shd w:val="clear" w:color="auto" w:fill="auto"/>
        <w:spacing w:before="0" w:after="0" w:line="240" w:lineRule="auto"/>
        <w:ind w:left="40" w:right="40" w:firstLine="669"/>
        <w:jc w:val="both"/>
        <w:rPr>
          <w:sz w:val="24"/>
          <w:szCs w:val="24"/>
        </w:rPr>
      </w:pPr>
      <w:r w:rsidRPr="002A51A1">
        <w:rPr>
          <w:sz w:val="24"/>
          <w:szCs w:val="24"/>
        </w:rPr>
        <w:t>непревышения начальной (максимальной) цены контракта, цены контракта, заключаемого с единственным поставщиком (подрядчиком, исполнителем), содержащейся в протоколе определения поставщика (подрядчика, исполнителя), над аналогичной информацией, содержащейся в документации о закупке;</w:t>
      </w:r>
    </w:p>
    <w:p w:rsidR="00ED3205" w:rsidRPr="002A51A1" w:rsidRDefault="00ED3205" w:rsidP="00ED3205">
      <w:pPr>
        <w:pStyle w:val="3"/>
        <w:shd w:val="clear" w:color="auto" w:fill="auto"/>
        <w:spacing w:before="0" w:after="0" w:line="240" w:lineRule="auto"/>
        <w:ind w:left="40" w:right="40" w:firstLine="669"/>
        <w:jc w:val="both"/>
        <w:rPr>
          <w:sz w:val="24"/>
          <w:szCs w:val="24"/>
        </w:rPr>
      </w:pPr>
      <w:r w:rsidRPr="002A51A1">
        <w:rPr>
          <w:sz w:val="24"/>
          <w:szCs w:val="24"/>
        </w:rPr>
        <w:t>соответствия идентификационного кода закупки, содержащегося в протоколе определения поставщика (подрядчика, исполнителя), аналогичной информации, содержащейся в документации о закупке;</w:t>
      </w:r>
    </w:p>
    <w:p w:rsidR="00ED3205" w:rsidRPr="002A51A1" w:rsidRDefault="00ED3205" w:rsidP="00ED3205">
      <w:pPr>
        <w:pStyle w:val="3"/>
        <w:shd w:val="clear" w:color="auto" w:fill="auto"/>
        <w:spacing w:before="0" w:after="0" w:line="240" w:lineRule="auto"/>
        <w:ind w:left="40" w:right="40" w:firstLine="669"/>
        <w:jc w:val="both"/>
        <w:rPr>
          <w:sz w:val="24"/>
          <w:szCs w:val="24"/>
        </w:rPr>
      </w:pPr>
      <w:r w:rsidRPr="002A51A1">
        <w:rPr>
          <w:sz w:val="24"/>
          <w:szCs w:val="24"/>
        </w:rPr>
        <w:t>соответствия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закупки, содержащихся в проекте контракта, направляемом участнику закупки (возвращаемом участником закупки), с которым заключается указанный контракт, аналогичной информации, содержащейся в протоколе определения поставщика (подрядчика, исполнителя);</w:t>
      </w:r>
    </w:p>
    <w:p w:rsidR="00ED3205" w:rsidRDefault="00ED3205" w:rsidP="00ED3205">
      <w:pPr>
        <w:pStyle w:val="3"/>
        <w:shd w:val="clear" w:color="auto" w:fill="auto"/>
        <w:spacing w:before="0" w:after="0" w:line="240" w:lineRule="auto"/>
        <w:ind w:left="40" w:right="40" w:firstLine="669"/>
        <w:jc w:val="both"/>
        <w:rPr>
          <w:sz w:val="24"/>
          <w:szCs w:val="24"/>
        </w:rPr>
      </w:pPr>
      <w:r w:rsidRPr="002A51A1">
        <w:rPr>
          <w:sz w:val="24"/>
          <w:szCs w:val="24"/>
        </w:rPr>
        <w:t>соответствия цены контракта и идентификационного кода закупки, содержащихся в информации, включаемой в реестр контрактов, заключенных заказчиками, аналогичной информации, указанной в условиях контракта.</w:t>
      </w:r>
    </w:p>
    <w:p w:rsidR="00ED3205" w:rsidRPr="001C52E1" w:rsidRDefault="00ED3205" w:rsidP="00ED3205">
      <w:pPr>
        <w:pStyle w:val="3"/>
        <w:shd w:val="clear" w:color="auto" w:fill="auto"/>
        <w:spacing w:before="0" w:after="0" w:line="240" w:lineRule="auto"/>
        <w:ind w:left="40" w:right="40" w:firstLine="66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1C52E1">
        <w:rPr>
          <w:sz w:val="24"/>
          <w:szCs w:val="24"/>
        </w:rPr>
        <w:t>Взаимодействие субъектов</w:t>
      </w:r>
      <w:r>
        <w:rPr>
          <w:sz w:val="24"/>
          <w:szCs w:val="24"/>
        </w:rPr>
        <w:t xml:space="preserve"> контроля с финансовым управлением</w:t>
      </w:r>
      <w:r w:rsidRPr="001C52E1">
        <w:rPr>
          <w:sz w:val="24"/>
          <w:szCs w:val="24"/>
        </w:rPr>
        <w:t xml:space="preserve"> в целях контроля информации, определенной частью 5 статьи 99 Закона № 44</w:t>
      </w:r>
      <w:r>
        <w:rPr>
          <w:sz w:val="24"/>
          <w:szCs w:val="24"/>
        </w:rPr>
        <w:t xml:space="preserve"> </w:t>
      </w:r>
      <w:r w:rsidRPr="001C52E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C52E1">
        <w:rPr>
          <w:sz w:val="24"/>
          <w:szCs w:val="24"/>
        </w:rPr>
        <w:t>ФЗ, содержащейся в объектах контроля, осуществляется при размещении в ЕИС посредством информационного взаимодействия ЕИС с государственной интегрированной информационной системой упра</w:t>
      </w:r>
      <w:r>
        <w:rPr>
          <w:sz w:val="24"/>
          <w:szCs w:val="24"/>
        </w:rPr>
        <w:t>вления общественными финансами «</w:t>
      </w:r>
      <w:r w:rsidRPr="001C52E1">
        <w:rPr>
          <w:sz w:val="24"/>
          <w:szCs w:val="24"/>
        </w:rPr>
        <w:t>Электронный б</w:t>
      </w:r>
      <w:r>
        <w:rPr>
          <w:sz w:val="24"/>
          <w:szCs w:val="24"/>
        </w:rPr>
        <w:t xml:space="preserve">юджет» (далее - информационная система «Электронный бюджет») </w:t>
      </w:r>
      <w:r w:rsidRPr="001C52E1">
        <w:rPr>
          <w:sz w:val="24"/>
          <w:szCs w:val="24"/>
        </w:rPr>
        <w:t xml:space="preserve">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 закупок, утвержденными постановлением Правительства Российской Федерации от 23 декабря 2015 г. № 1414 </w:t>
      </w:r>
      <w:r w:rsidR="007F1865">
        <w:rPr>
          <w:sz w:val="24"/>
          <w:szCs w:val="24"/>
        </w:rPr>
        <w:t xml:space="preserve">«О порядке функционирования единой информационной системы в сфере закупок» </w:t>
      </w:r>
      <w:r w:rsidRPr="001C52E1">
        <w:rPr>
          <w:sz w:val="24"/>
          <w:szCs w:val="24"/>
        </w:rPr>
        <w:t xml:space="preserve">(далее </w:t>
      </w:r>
      <w:r>
        <w:rPr>
          <w:sz w:val="24"/>
          <w:szCs w:val="24"/>
        </w:rPr>
        <w:t xml:space="preserve">соответственно - </w:t>
      </w:r>
      <w:r w:rsidRPr="001C52E1">
        <w:rPr>
          <w:sz w:val="24"/>
          <w:szCs w:val="24"/>
        </w:rPr>
        <w:t>электронный документ</w:t>
      </w:r>
      <w:r>
        <w:rPr>
          <w:sz w:val="24"/>
          <w:szCs w:val="24"/>
        </w:rPr>
        <w:t>, единые форматы</w:t>
      </w:r>
      <w:r w:rsidRPr="001C52E1">
        <w:rPr>
          <w:sz w:val="24"/>
          <w:szCs w:val="24"/>
        </w:rPr>
        <w:t>).</w:t>
      </w:r>
    </w:p>
    <w:p w:rsidR="00ED3205" w:rsidRPr="009A245D" w:rsidRDefault="00E42012" w:rsidP="00E02D9E">
      <w:pPr>
        <w:pStyle w:val="3"/>
        <w:shd w:val="clear" w:color="auto" w:fill="auto"/>
        <w:spacing w:before="0" w:after="0" w:line="240" w:lineRule="auto"/>
        <w:ind w:left="20" w:right="40" w:firstLine="68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ED3205">
        <w:rPr>
          <w:sz w:val="24"/>
          <w:szCs w:val="24"/>
        </w:rPr>
        <w:t>.При осуществлении взаимодействия с субъектами контроля финансовое управление проверяет контролируемую информацию, включаемой в план закупок, в части объема финансового обеспечения закупок:</w:t>
      </w:r>
    </w:p>
    <w:p w:rsidR="00ED3205" w:rsidRDefault="00ED3205" w:rsidP="00E02D9E">
      <w:pPr>
        <w:pStyle w:val="3"/>
        <w:shd w:val="clear" w:color="auto" w:fill="auto"/>
        <w:spacing w:before="0" w:after="0" w:line="240" w:lineRule="auto"/>
        <w:ind w:left="40" w:right="40" w:firstLine="669"/>
        <w:jc w:val="both"/>
        <w:rPr>
          <w:sz w:val="24"/>
          <w:szCs w:val="24"/>
        </w:rPr>
      </w:pPr>
      <w:r>
        <w:rPr>
          <w:sz w:val="24"/>
          <w:szCs w:val="24"/>
        </w:rPr>
        <w:t>а)для субъектов контроля, указанных в подпункте «а» пункта 3 настоящего Порядка:</w:t>
      </w:r>
    </w:p>
    <w:p w:rsidR="00ED3205" w:rsidRPr="00C5064A" w:rsidRDefault="00ED3205" w:rsidP="00E02D9E">
      <w:pPr>
        <w:pStyle w:val="3"/>
        <w:shd w:val="clear" w:color="auto" w:fill="auto"/>
        <w:tabs>
          <w:tab w:val="left" w:pos="1755"/>
        </w:tabs>
        <w:spacing w:before="0" w:after="0" w:line="240" w:lineRule="auto"/>
        <w:ind w:left="1500" w:right="40" w:hanging="791"/>
        <w:jc w:val="both"/>
        <w:rPr>
          <w:sz w:val="24"/>
          <w:szCs w:val="24"/>
        </w:rPr>
      </w:pPr>
      <w:r w:rsidRPr="00C5064A">
        <w:rPr>
          <w:sz w:val="24"/>
          <w:szCs w:val="24"/>
        </w:rPr>
        <w:t>на предмет непревышения доведенных в установленном порядке субъекту</w:t>
      </w:r>
    </w:p>
    <w:p w:rsidR="00ED3205" w:rsidRDefault="00ED3205" w:rsidP="00E02D9E">
      <w:pPr>
        <w:pStyle w:val="3"/>
        <w:shd w:val="clear" w:color="auto" w:fill="auto"/>
        <w:spacing w:before="0" w:after="0" w:line="240" w:lineRule="auto"/>
        <w:ind w:left="20" w:right="40" w:firstLine="0"/>
        <w:jc w:val="both"/>
        <w:rPr>
          <w:sz w:val="24"/>
          <w:szCs w:val="24"/>
        </w:rPr>
      </w:pPr>
      <w:r w:rsidRPr="00C5064A">
        <w:rPr>
          <w:sz w:val="24"/>
          <w:szCs w:val="24"/>
        </w:rPr>
        <w:t>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на учет бюджетных обязательств в порядке, ус</w:t>
      </w:r>
      <w:r>
        <w:rPr>
          <w:sz w:val="24"/>
          <w:szCs w:val="24"/>
        </w:rPr>
        <w:t>тановленном финансовым управлением</w:t>
      </w:r>
      <w:r w:rsidRPr="00C5064A">
        <w:rPr>
          <w:sz w:val="24"/>
          <w:szCs w:val="24"/>
        </w:rPr>
        <w:t xml:space="preserve"> (далее - Порядок учета бюджетных обязательств);</w:t>
      </w:r>
    </w:p>
    <w:p w:rsidR="00ED3205" w:rsidRPr="00C25415" w:rsidRDefault="00ED3205" w:rsidP="00E02D9E">
      <w:pPr>
        <w:pStyle w:val="3"/>
        <w:shd w:val="clear" w:color="auto" w:fill="auto"/>
        <w:spacing w:before="0" w:after="0" w:line="240" w:lineRule="auto"/>
        <w:ind w:righ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предмет непревышения сведений</w:t>
      </w:r>
      <w:r w:rsidRPr="00C25415">
        <w:rPr>
          <w:sz w:val="24"/>
          <w:szCs w:val="24"/>
        </w:rPr>
        <w:t xml:space="preserve"> об объемах средств, указанных в муниципальных правовых ак</w:t>
      </w:r>
      <w:r>
        <w:rPr>
          <w:sz w:val="24"/>
          <w:szCs w:val="24"/>
        </w:rPr>
        <w:t>тах администрации муниципального образования Балаганский район</w:t>
      </w:r>
      <w:r w:rsidRPr="00C25415">
        <w:rPr>
          <w:sz w:val="24"/>
          <w:szCs w:val="24"/>
        </w:rPr>
        <w:t xml:space="preserve">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</w:t>
      </w:r>
      <w:r w:rsidR="00280407">
        <w:rPr>
          <w:sz w:val="24"/>
          <w:szCs w:val="24"/>
        </w:rPr>
        <w:t xml:space="preserve">обязательств, </w:t>
      </w:r>
      <w:r w:rsidRPr="00C2541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C25415">
        <w:rPr>
          <w:sz w:val="24"/>
          <w:szCs w:val="24"/>
        </w:rPr>
        <w:t>случае включения в план закупок информации о закупках, оплата которых планируется по истечении планового периода</w:t>
      </w:r>
      <w:r>
        <w:rPr>
          <w:sz w:val="24"/>
          <w:szCs w:val="24"/>
        </w:rPr>
        <w:t>.</w:t>
      </w:r>
    </w:p>
    <w:p w:rsidR="00DD1F99" w:rsidRDefault="00DD1F99" w:rsidP="00DD1F99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="00871030">
        <w:rPr>
          <w:rFonts w:ascii="Times New Roman" w:hAnsi="Times New Roman" w:cs="Times New Roman"/>
        </w:rPr>
        <w:t xml:space="preserve">для </w:t>
      </w:r>
      <w:r w:rsidR="00ED3205" w:rsidRPr="00DD1F99">
        <w:rPr>
          <w:rFonts w:ascii="Times New Roman" w:hAnsi="Times New Roman" w:cs="Times New Roman"/>
        </w:rPr>
        <w:t>субъектов контроля, у</w:t>
      </w:r>
      <w:r w:rsidR="00871030">
        <w:rPr>
          <w:rFonts w:ascii="Times New Roman" w:hAnsi="Times New Roman" w:cs="Times New Roman"/>
        </w:rPr>
        <w:t>казанных в подпункте</w:t>
      </w:r>
      <w:r>
        <w:rPr>
          <w:rFonts w:ascii="Times New Roman" w:hAnsi="Times New Roman" w:cs="Times New Roman"/>
        </w:rPr>
        <w:t xml:space="preserve"> «б»пункта З настоящего Порядка:</w:t>
      </w:r>
    </w:p>
    <w:p w:rsidR="001D48DF" w:rsidRDefault="00ED3205" w:rsidP="00DD1F99">
      <w:pPr>
        <w:ind w:firstLine="709"/>
        <w:jc w:val="both"/>
        <w:rPr>
          <w:rFonts w:ascii="Times New Roman" w:hAnsi="Times New Roman" w:cs="Times New Roman"/>
        </w:rPr>
      </w:pPr>
      <w:r w:rsidRPr="00DD1F99">
        <w:rPr>
          <w:rFonts w:ascii="Times New Roman" w:hAnsi="Times New Roman" w:cs="Times New Roman"/>
        </w:rPr>
        <w:t xml:space="preserve">на предмет непревышения </w:t>
      </w:r>
      <w:r w:rsidR="00DD1F99">
        <w:rPr>
          <w:rFonts w:ascii="Times New Roman" w:hAnsi="Times New Roman" w:cs="Times New Roman"/>
        </w:rPr>
        <w:t>объема финансового обеспечения, содержащихся в планах закупок, над показателями</w:t>
      </w:r>
      <w:r w:rsidRPr="00DD1F99">
        <w:rPr>
          <w:rFonts w:ascii="Times New Roman" w:hAnsi="Times New Roman" w:cs="Times New Roman"/>
        </w:rPr>
        <w:t xml:space="preserve"> выплат по расходам на закупки товаров, работ, услуг, осуществляемых в соответствии с Законом № 44-ФЗ, отраженных в таблице 2.1 пункта 8 Требований к плану финансово-хозяйственной деятельности государственного (муниципального) учреждения, утвержденных</w:t>
      </w:r>
      <w:r w:rsidRPr="00855F27">
        <w:t xml:space="preserve"> </w:t>
      </w:r>
      <w:r w:rsidRPr="00DD1F99">
        <w:rPr>
          <w:rFonts w:ascii="Times New Roman" w:hAnsi="Times New Roman" w:cs="Times New Roman"/>
        </w:rPr>
        <w:t>приказом Министерства финансов Российской Федерации от 28 июля 2010 г.</w:t>
      </w:r>
      <w:r w:rsidR="00DD1F99">
        <w:rPr>
          <w:rFonts w:ascii="Times New Roman" w:hAnsi="Times New Roman" w:cs="Times New Roman"/>
        </w:rPr>
        <w:t>№81н</w:t>
      </w:r>
      <w:r w:rsidR="00871030">
        <w:rPr>
          <w:rFonts w:ascii="Times New Roman" w:hAnsi="Times New Roman" w:cs="Times New Roman"/>
        </w:rPr>
        <w:t xml:space="preserve"> (далее – План ФХД)</w:t>
      </w:r>
      <w:r w:rsidR="00DD1F99">
        <w:rPr>
          <w:rFonts w:ascii="Times New Roman" w:hAnsi="Times New Roman" w:cs="Times New Roman"/>
        </w:rPr>
        <w:t>.</w:t>
      </w:r>
    </w:p>
    <w:p w:rsidR="00871030" w:rsidRDefault="00871030" w:rsidP="0087103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в)для </w:t>
      </w:r>
      <w:r w:rsidRPr="00DD1F99">
        <w:rPr>
          <w:rFonts w:ascii="Times New Roman" w:hAnsi="Times New Roman" w:cs="Times New Roman"/>
        </w:rPr>
        <w:t>субъектов контроля, у</w:t>
      </w:r>
      <w:r>
        <w:rPr>
          <w:rFonts w:ascii="Times New Roman" w:hAnsi="Times New Roman" w:cs="Times New Roman"/>
        </w:rPr>
        <w:t>казанных в подпункте «в»пункта З настоящего Порядка:</w:t>
      </w:r>
    </w:p>
    <w:p w:rsidR="002B218E" w:rsidRDefault="00871030" w:rsidP="002B218E">
      <w:pPr>
        <w:pStyle w:val="3"/>
        <w:shd w:val="clear" w:color="auto" w:fill="auto"/>
        <w:tabs>
          <w:tab w:val="left" w:pos="1700"/>
        </w:tabs>
        <w:spacing w:before="0" w:after="0" w:line="240" w:lineRule="auto"/>
        <w:ind w:left="20" w:right="40" w:firstLine="689"/>
        <w:jc w:val="both"/>
        <w:rPr>
          <w:sz w:val="24"/>
          <w:szCs w:val="24"/>
        </w:rPr>
      </w:pPr>
      <w:r w:rsidRPr="00871030">
        <w:rPr>
          <w:sz w:val="24"/>
          <w:szCs w:val="24"/>
        </w:rPr>
        <w:t xml:space="preserve">на предмет непревышения </w:t>
      </w:r>
      <w:r>
        <w:rPr>
          <w:sz w:val="24"/>
          <w:szCs w:val="24"/>
        </w:rPr>
        <w:t>объема финансового обеспечения, содержащегося в планах закупок, над суммой</w:t>
      </w:r>
      <w:r w:rsidRPr="00871030">
        <w:rPr>
          <w:sz w:val="24"/>
          <w:szCs w:val="24"/>
        </w:rPr>
        <w:t xml:space="preserve"> бюджетного обязательства получателя бюджетных средств, заключившего соглашение о предоставлении муниципальному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</w:t>
      </w:r>
      <w:r w:rsidR="002B218E">
        <w:rPr>
          <w:sz w:val="24"/>
          <w:szCs w:val="24"/>
        </w:rPr>
        <w:t>ом учета бюджетных обязательств.</w:t>
      </w:r>
    </w:p>
    <w:p w:rsidR="002B218E" w:rsidRPr="002B218E" w:rsidRDefault="007F1865" w:rsidP="002B218E">
      <w:pPr>
        <w:pStyle w:val="3"/>
        <w:shd w:val="clear" w:color="auto" w:fill="auto"/>
        <w:tabs>
          <w:tab w:val="left" w:pos="1700"/>
        </w:tabs>
        <w:spacing w:before="0" w:after="0" w:line="240" w:lineRule="auto"/>
        <w:ind w:left="20" w:right="40" w:firstLine="68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B218E" w:rsidRPr="002B218E">
        <w:rPr>
          <w:sz w:val="24"/>
          <w:szCs w:val="24"/>
        </w:rPr>
        <w:t>.</w:t>
      </w:r>
      <w:r w:rsidR="002B218E">
        <w:rPr>
          <w:sz w:val="24"/>
          <w:szCs w:val="24"/>
        </w:rPr>
        <w:t>При осуществлении взаимодействия с субъектами контроля финансовое управление проверяет положения контролируемой информации в части объема финансового обеспечения закупок, включаемой в план закупок,</w:t>
      </w:r>
    </w:p>
    <w:p w:rsidR="002B218E" w:rsidRPr="002B218E" w:rsidRDefault="002B218E" w:rsidP="009A185F">
      <w:pPr>
        <w:pStyle w:val="3"/>
        <w:shd w:val="clear" w:color="auto" w:fill="auto"/>
        <w:tabs>
          <w:tab w:val="left" w:pos="1745"/>
        </w:tabs>
        <w:spacing w:before="0" w:after="0" w:line="240" w:lineRule="auto"/>
        <w:ind w:left="20" w:right="40" w:firstLine="689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2B218E">
        <w:rPr>
          <w:sz w:val="24"/>
          <w:szCs w:val="24"/>
        </w:rPr>
        <w:t>при размещении субъектами кон</w:t>
      </w:r>
      <w:r>
        <w:rPr>
          <w:sz w:val="24"/>
          <w:szCs w:val="24"/>
        </w:rPr>
        <w:t>троля в соответствии с пунктом 6 настоящего П</w:t>
      </w:r>
      <w:r w:rsidRPr="002B218E">
        <w:rPr>
          <w:sz w:val="24"/>
          <w:szCs w:val="24"/>
        </w:rPr>
        <w:t>орядка объектов контроля в ЕИС;</w:t>
      </w:r>
    </w:p>
    <w:p w:rsidR="002B218E" w:rsidRPr="002B218E" w:rsidRDefault="002B218E" w:rsidP="009A185F">
      <w:pPr>
        <w:pStyle w:val="3"/>
        <w:shd w:val="clear" w:color="auto" w:fill="auto"/>
        <w:tabs>
          <w:tab w:val="left" w:pos="1805"/>
        </w:tabs>
        <w:spacing w:before="0" w:after="0" w:line="240" w:lineRule="auto"/>
        <w:ind w:left="20" w:right="40" w:firstLine="689"/>
        <w:jc w:val="both"/>
        <w:rPr>
          <w:sz w:val="24"/>
          <w:szCs w:val="24"/>
        </w:rPr>
      </w:pPr>
      <w:r>
        <w:rPr>
          <w:sz w:val="24"/>
          <w:szCs w:val="24"/>
        </w:rPr>
        <w:t>б)при постановке финансовым управлением</w:t>
      </w:r>
      <w:r w:rsidRPr="002B218E">
        <w:rPr>
          <w:sz w:val="24"/>
          <w:szCs w:val="24"/>
        </w:rPr>
        <w:t xml:space="preserve"> на учет бюджетных обязательств или внесении изменений в постановленное на учет бюджетное обязательство в соответствии с Порядком учета бюджетных обязательств</w:t>
      </w:r>
      <w:r>
        <w:rPr>
          <w:sz w:val="24"/>
          <w:szCs w:val="24"/>
        </w:rPr>
        <w:t>,</w:t>
      </w:r>
      <w:r w:rsidRPr="002B218E">
        <w:rPr>
          <w:sz w:val="24"/>
          <w:szCs w:val="24"/>
        </w:rPr>
        <w:t xml:space="preserve"> связанных с закупками товаров, работ, услуг, не включенных в план закупок;</w:t>
      </w:r>
    </w:p>
    <w:p w:rsidR="002B218E" w:rsidRPr="002B218E" w:rsidRDefault="002B218E" w:rsidP="00E02D9E">
      <w:pPr>
        <w:pStyle w:val="3"/>
        <w:shd w:val="clear" w:color="auto" w:fill="auto"/>
        <w:tabs>
          <w:tab w:val="left" w:pos="1775"/>
        </w:tabs>
        <w:spacing w:before="0" w:after="0" w:line="240" w:lineRule="auto"/>
        <w:ind w:left="20" w:right="40" w:firstLine="689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2B218E">
        <w:rPr>
          <w:sz w:val="24"/>
          <w:szCs w:val="24"/>
        </w:rPr>
        <w:t>при ум</w:t>
      </w:r>
      <w:r>
        <w:rPr>
          <w:sz w:val="24"/>
          <w:szCs w:val="24"/>
        </w:rPr>
        <w:t>еньшении</w:t>
      </w:r>
      <w:r w:rsidRPr="002B218E">
        <w:rPr>
          <w:sz w:val="24"/>
          <w:szCs w:val="24"/>
        </w:rPr>
        <w:t xml:space="preserve"> субъекту контроля как получателю бюджетных средств лимитов бюджетных обязательств, доведенных на принятие и (или) исполнение бюджетных обязательств, </w:t>
      </w:r>
      <w:r>
        <w:rPr>
          <w:sz w:val="24"/>
          <w:szCs w:val="24"/>
        </w:rPr>
        <w:t>возникающих в связи с закупкой</w:t>
      </w:r>
      <w:r w:rsidRPr="002B218E">
        <w:rPr>
          <w:sz w:val="24"/>
          <w:szCs w:val="24"/>
        </w:rPr>
        <w:t xml:space="preserve"> товаров, работ, услуг;</w:t>
      </w:r>
      <w:r>
        <w:rPr>
          <w:sz w:val="24"/>
          <w:szCs w:val="24"/>
        </w:rPr>
        <w:t xml:space="preserve"> в соответствии с установленным финансовым управлением</w:t>
      </w:r>
      <w:r w:rsidR="009A185F">
        <w:rPr>
          <w:sz w:val="24"/>
          <w:szCs w:val="24"/>
        </w:rPr>
        <w:t xml:space="preserve"> порядком доведения бюджетных ассигнований, лимитов бюджетных обязательств в соответствии со статьями </w:t>
      </w:r>
      <w:r w:rsidR="009A185F" w:rsidRPr="00280407">
        <w:rPr>
          <w:sz w:val="24"/>
          <w:szCs w:val="24"/>
        </w:rPr>
        <w:t>219 и 219.2</w:t>
      </w:r>
      <w:r w:rsidR="009A185F">
        <w:rPr>
          <w:sz w:val="24"/>
          <w:szCs w:val="24"/>
        </w:rPr>
        <w:t xml:space="preserve"> Бюджетного кодекса Российской Федерации.</w:t>
      </w:r>
    </w:p>
    <w:p w:rsidR="002B218E" w:rsidRPr="002B218E" w:rsidRDefault="009A185F" w:rsidP="00E02D9E">
      <w:pPr>
        <w:pStyle w:val="3"/>
        <w:shd w:val="clear" w:color="auto" w:fill="auto"/>
        <w:tabs>
          <w:tab w:val="left" w:pos="1910"/>
        </w:tabs>
        <w:spacing w:before="0" w:after="0" w:line="240" w:lineRule="auto"/>
        <w:ind w:left="20" w:right="40" w:firstLine="689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2B218E" w:rsidRPr="002B218E">
        <w:rPr>
          <w:sz w:val="24"/>
          <w:szCs w:val="24"/>
        </w:rPr>
        <w:t>при уменьшении показателей выплат на закупку товаров, работ, услуг, осуществляемых в соответствии с Законом № 44</w:t>
      </w:r>
      <w:r>
        <w:rPr>
          <w:sz w:val="24"/>
          <w:szCs w:val="24"/>
        </w:rPr>
        <w:t xml:space="preserve"> </w:t>
      </w:r>
      <w:r w:rsidR="002B218E" w:rsidRPr="002B218E">
        <w:rPr>
          <w:sz w:val="24"/>
          <w:szCs w:val="24"/>
        </w:rPr>
        <w:t>-</w:t>
      </w:r>
      <w:r>
        <w:rPr>
          <w:sz w:val="24"/>
          <w:szCs w:val="24"/>
        </w:rPr>
        <w:t xml:space="preserve"> ФЗ, включенных в П</w:t>
      </w:r>
      <w:r w:rsidR="002B218E" w:rsidRPr="002B218E">
        <w:rPr>
          <w:sz w:val="24"/>
          <w:szCs w:val="24"/>
        </w:rPr>
        <w:t>ланы ФХД</w:t>
      </w:r>
      <w:r>
        <w:rPr>
          <w:sz w:val="24"/>
          <w:szCs w:val="24"/>
        </w:rPr>
        <w:t>, не являющихся получателями бюджетных средств</w:t>
      </w:r>
      <w:r w:rsidR="002B218E" w:rsidRPr="002B218E">
        <w:rPr>
          <w:sz w:val="24"/>
          <w:szCs w:val="24"/>
        </w:rPr>
        <w:t>;</w:t>
      </w:r>
    </w:p>
    <w:p w:rsidR="00E63D5D" w:rsidRDefault="009A185F" w:rsidP="00E02D9E">
      <w:pPr>
        <w:pStyle w:val="3"/>
        <w:shd w:val="clear" w:color="auto" w:fill="auto"/>
        <w:tabs>
          <w:tab w:val="left" w:pos="1745"/>
        </w:tabs>
        <w:spacing w:before="0" w:after="0" w:line="240" w:lineRule="auto"/>
        <w:ind w:left="20" w:right="40" w:firstLine="68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д)</w:t>
      </w:r>
      <w:r w:rsidR="002B218E" w:rsidRPr="002B218E">
        <w:rPr>
          <w:sz w:val="24"/>
          <w:szCs w:val="24"/>
        </w:rPr>
        <w:t>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муниципальным унитарным предприятиям в соответствии со статьей 78.2 Бюджетного кодекса Российской Федерации, определяем</w:t>
      </w:r>
      <w:r>
        <w:rPr>
          <w:sz w:val="24"/>
          <w:szCs w:val="24"/>
        </w:rPr>
        <w:t>ых в соответствии с подпунктом «в» пункта 8</w:t>
      </w:r>
      <w:r w:rsidR="002B218E" w:rsidRPr="002B218E">
        <w:rPr>
          <w:sz w:val="24"/>
          <w:szCs w:val="24"/>
        </w:rPr>
        <w:t xml:space="preserve"> настоящего Порядка.</w:t>
      </w:r>
    </w:p>
    <w:p w:rsidR="003D7370" w:rsidRPr="003D7370" w:rsidRDefault="007F1865" w:rsidP="00E02D9E">
      <w:pPr>
        <w:pStyle w:val="2"/>
        <w:shd w:val="clear" w:color="auto" w:fill="auto"/>
        <w:spacing w:before="0" w:after="0" w:line="240" w:lineRule="auto"/>
        <w:ind w:left="20" w:right="40" w:firstLine="689"/>
        <w:rPr>
          <w:sz w:val="24"/>
          <w:szCs w:val="24"/>
        </w:rPr>
      </w:pPr>
      <w:r>
        <w:rPr>
          <w:sz w:val="24"/>
          <w:szCs w:val="24"/>
        </w:rPr>
        <w:t>9</w:t>
      </w:r>
      <w:r w:rsidR="003D7370" w:rsidRPr="003D7370">
        <w:rPr>
          <w:sz w:val="24"/>
          <w:szCs w:val="24"/>
        </w:rPr>
        <w:t>.При осуществлении взаимодействия с субъектами контроля финансовое</w:t>
      </w:r>
      <w:r w:rsidR="003D7370">
        <w:rPr>
          <w:sz w:val="24"/>
          <w:szCs w:val="24"/>
        </w:rPr>
        <w:t xml:space="preserve"> управление </w:t>
      </w:r>
      <w:r w:rsidR="003D7370" w:rsidRPr="003D7370">
        <w:rPr>
          <w:sz w:val="24"/>
          <w:szCs w:val="24"/>
        </w:rPr>
        <w:t>в соответ</w:t>
      </w:r>
      <w:r w:rsidR="003D7370">
        <w:rPr>
          <w:sz w:val="24"/>
          <w:szCs w:val="24"/>
        </w:rPr>
        <w:t xml:space="preserve">ствии с подпунктом </w:t>
      </w:r>
      <w:r w:rsidR="003D7370" w:rsidRPr="007D4357">
        <w:rPr>
          <w:sz w:val="24"/>
          <w:szCs w:val="24"/>
        </w:rPr>
        <w:t>«б» пункта 13 Правил контроля</w:t>
      </w:r>
      <w:r w:rsidR="003D7370" w:rsidRPr="003D7370">
        <w:rPr>
          <w:sz w:val="24"/>
          <w:szCs w:val="24"/>
        </w:rPr>
        <w:t xml:space="preserve"> проводит проверку следующих объектов контроля:</w:t>
      </w:r>
    </w:p>
    <w:p w:rsidR="003D7370" w:rsidRPr="003D7370" w:rsidRDefault="003D7370" w:rsidP="00E02D9E">
      <w:pPr>
        <w:pStyle w:val="2"/>
        <w:shd w:val="clear" w:color="auto" w:fill="auto"/>
        <w:tabs>
          <w:tab w:val="left" w:pos="841"/>
        </w:tabs>
        <w:spacing w:before="0" w:after="0" w:line="240" w:lineRule="auto"/>
        <w:ind w:left="20" w:right="40" w:firstLine="689"/>
        <w:rPr>
          <w:sz w:val="24"/>
          <w:szCs w:val="24"/>
        </w:rPr>
      </w:pPr>
      <w:r>
        <w:rPr>
          <w:sz w:val="24"/>
          <w:szCs w:val="24"/>
        </w:rPr>
        <w:t>а)</w:t>
      </w:r>
      <w:r w:rsidRPr="003D7370">
        <w:rPr>
          <w:sz w:val="24"/>
          <w:szCs w:val="24"/>
        </w:rPr>
        <w:t>план-график закупок - в части непревышения начальной (максимальной) цены контракта, цены контракта, заключаемого с единственным поставщиком (подрядчиком, исполнителем), по соответствующему идентификационному коду закупки, содержащейся в плане-графике закупок, над аналогичной информацией, содержащейся в плане закупок;</w:t>
      </w:r>
    </w:p>
    <w:p w:rsidR="003D7370" w:rsidRPr="003D7370" w:rsidRDefault="003D7370" w:rsidP="00E02D9E">
      <w:pPr>
        <w:pStyle w:val="2"/>
        <w:shd w:val="clear" w:color="auto" w:fill="auto"/>
        <w:tabs>
          <w:tab w:val="left" w:pos="873"/>
        </w:tabs>
        <w:spacing w:before="0" w:after="0" w:line="240" w:lineRule="auto"/>
        <w:ind w:left="20" w:right="40" w:firstLine="689"/>
        <w:rPr>
          <w:sz w:val="24"/>
          <w:szCs w:val="24"/>
        </w:rPr>
      </w:pPr>
      <w:r>
        <w:rPr>
          <w:sz w:val="24"/>
          <w:szCs w:val="24"/>
        </w:rPr>
        <w:t>б)</w:t>
      </w:r>
      <w:r w:rsidRPr="003D7370">
        <w:rPr>
          <w:sz w:val="24"/>
          <w:szCs w:val="24"/>
        </w:rPr>
        <w:t>извещение об осуществлении закупки, проект контракта, заключаемого с единственным поставщиком (подрядчиком, исполнителем), и (или) документация о закупке (сведения о приглашении, сведения о проекте контракта и (или) сведения о документации) - в части соответствия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закупки, содержащихся в извещении об осуществлении закупки, приглашении принять участие в определении</w:t>
      </w:r>
      <w:r>
        <w:rPr>
          <w:sz w:val="24"/>
          <w:szCs w:val="24"/>
        </w:rPr>
        <w:t xml:space="preserve"> </w:t>
      </w:r>
      <w:r w:rsidRPr="003D7370">
        <w:rPr>
          <w:sz w:val="24"/>
          <w:szCs w:val="24"/>
        </w:rPr>
        <w:t>поставщика (подрядчика, исполнителя), проекте контракта, заключаемого с единственным поставщиком (подрядчиком, исполнителем), и (или) в документации о закупке, включая изменения указанных извещения, приглашения, проекта контракта и (или) документации, аналогичной</w:t>
      </w:r>
      <w:r w:rsidR="0063170A">
        <w:rPr>
          <w:sz w:val="24"/>
          <w:szCs w:val="24"/>
        </w:rPr>
        <w:t xml:space="preserve"> информации, содержащейся в плане-графике</w:t>
      </w:r>
      <w:r w:rsidRPr="003D7370">
        <w:rPr>
          <w:sz w:val="24"/>
          <w:szCs w:val="24"/>
        </w:rPr>
        <w:t xml:space="preserve"> закупок;</w:t>
      </w:r>
    </w:p>
    <w:p w:rsidR="003D7370" w:rsidRPr="003D7370" w:rsidRDefault="0063170A" w:rsidP="00DA2578">
      <w:pPr>
        <w:pStyle w:val="2"/>
        <w:shd w:val="clear" w:color="auto" w:fill="auto"/>
        <w:tabs>
          <w:tab w:val="left" w:pos="873"/>
        </w:tabs>
        <w:spacing w:before="0" w:after="0" w:line="240" w:lineRule="auto"/>
        <w:ind w:left="20" w:right="40" w:firstLine="689"/>
        <w:rPr>
          <w:sz w:val="24"/>
          <w:szCs w:val="24"/>
        </w:rPr>
      </w:pPr>
      <w:r>
        <w:rPr>
          <w:sz w:val="24"/>
          <w:szCs w:val="24"/>
        </w:rPr>
        <w:t>в)</w:t>
      </w:r>
      <w:r w:rsidR="003D7370" w:rsidRPr="003D7370">
        <w:rPr>
          <w:sz w:val="24"/>
          <w:szCs w:val="24"/>
        </w:rPr>
        <w:t>протокол определения поставщика (подрядчика, исполнителя) (сведения о протоколе) - в части непревышеиия начальной (максимальной) цены контракта, цены контракта, заключаемого с единственным поставщиком (подрядчиком, исполнит</w:t>
      </w:r>
      <w:r>
        <w:rPr>
          <w:sz w:val="24"/>
          <w:szCs w:val="24"/>
        </w:rPr>
        <w:t>елем), содержащейся в протоколе</w:t>
      </w:r>
      <w:r w:rsidR="003D7370" w:rsidRPr="003D7370">
        <w:rPr>
          <w:sz w:val="24"/>
          <w:szCs w:val="24"/>
        </w:rPr>
        <w:t xml:space="preserve"> определения поставщика (подрядчика, исполнителя), над аналогичной информацией, содержащейся в документации о закупке; соответствия идентификационного кода закупки, содержащегося в протоколе определения поставщика (подрядчика, исполнителя), аналогичной информации, содержащейся в документации о закупке;</w:t>
      </w:r>
    </w:p>
    <w:p w:rsidR="003D7370" w:rsidRPr="003D7370" w:rsidRDefault="0063170A" w:rsidP="00DA2578">
      <w:pPr>
        <w:pStyle w:val="2"/>
        <w:shd w:val="clear" w:color="auto" w:fill="auto"/>
        <w:tabs>
          <w:tab w:val="left" w:pos="1046"/>
        </w:tabs>
        <w:spacing w:before="0" w:after="0" w:line="240" w:lineRule="auto"/>
        <w:ind w:left="20" w:right="40" w:firstLine="689"/>
        <w:rPr>
          <w:sz w:val="24"/>
          <w:szCs w:val="24"/>
        </w:rPr>
      </w:pPr>
      <w:r>
        <w:rPr>
          <w:sz w:val="24"/>
          <w:szCs w:val="24"/>
        </w:rPr>
        <w:t>г)</w:t>
      </w:r>
      <w:r w:rsidR="003D7370" w:rsidRPr="003D7370">
        <w:rPr>
          <w:sz w:val="24"/>
          <w:szCs w:val="24"/>
        </w:rPr>
        <w:t>проект контракта, направляемый участнику закупки (контракт, возвращаемый участником закупки) - в части соответствия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закупки, содержащихся в проекте контракта, направляемом участнику закупки (возвращаемом участником закупки), с которым заключается указанный контракт, аналогичной информации, содержащейся в протоколе определения поставщика (подрядчика, исполнителя);</w:t>
      </w:r>
    </w:p>
    <w:p w:rsidR="003D7370" w:rsidRPr="003D7370" w:rsidRDefault="0063170A" w:rsidP="00DA2578">
      <w:pPr>
        <w:pStyle w:val="2"/>
        <w:shd w:val="clear" w:color="auto" w:fill="auto"/>
        <w:tabs>
          <w:tab w:val="left" w:pos="891"/>
        </w:tabs>
        <w:spacing w:before="0" w:after="0" w:line="240" w:lineRule="auto"/>
        <w:ind w:left="20" w:right="40" w:firstLine="689"/>
        <w:rPr>
          <w:sz w:val="24"/>
          <w:szCs w:val="24"/>
        </w:rPr>
      </w:pPr>
      <w:r>
        <w:rPr>
          <w:sz w:val="24"/>
          <w:szCs w:val="24"/>
        </w:rPr>
        <w:t>д)</w:t>
      </w:r>
      <w:r w:rsidR="003D7370" w:rsidRPr="003D7370">
        <w:rPr>
          <w:sz w:val="24"/>
          <w:szCs w:val="24"/>
        </w:rPr>
        <w:t xml:space="preserve">информация, </w:t>
      </w:r>
      <w:r>
        <w:rPr>
          <w:sz w:val="24"/>
          <w:szCs w:val="24"/>
        </w:rPr>
        <w:t>включаемая в реестр контрактов</w:t>
      </w:r>
      <w:r w:rsidR="003D7370" w:rsidRPr="003D7370">
        <w:rPr>
          <w:sz w:val="24"/>
          <w:szCs w:val="24"/>
        </w:rPr>
        <w:t xml:space="preserve"> - в части соответствия цены контракта и идентификационного кода закупки, содержащихся в информации, включаемой в реестр контрактов, заключенн</w:t>
      </w:r>
      <w:r>
        <w:rPr>
          <w:sz w:val="24"/>
          <w:szCs w:val="24"/>
        </w:rPr>
        <w:t>ых заказчиками,</w:t>
      </w:r>
      <w:r w:rsidR="003D7370" w:rsidRPr="003D7370">
        <w:rPr>
          <w:sz w:val="24"/>
          <w:szCs w:val="24"/>
        </w:rPr>
        <w:t xml:space="preserve"> аналогичной информации, указанной в условиях контракта.</w:t>
      </w:r>
    </w:p>
    <w:p w:rsidR="009405E4" w:rsidRPr="009405E4" w:rsidRDefault="009405E4" w:rsidP="009405E4">
      <w:pPr>
        <w:pStyle w:val="3"/>
        <w:shd w:val="clear" w:color="auto" w:fill="auto"/>
        <w:spacing w:before="0" w:after="0" w:line="240" w:lineRule="auto"/>
        <w:ind w:left="20" w:firstLine="689"/>
        <w:jc w:val="both"/>
        <w:rPr>
          <w:sz w:val="24"/>
          <w:szCs w:val="24"/>
        </w:rPr>
      </w:pPr>
      <w:r w:rsidRPr="009405E4">
        <w:rPr>
          <w:sz w:val="24"/>
          <w:szCs w:val="24"/>
        </w:rPr>
        <w:t>Указанные</w:t>
      </w:r>
      <w:r>
        <w:rPr>
          <w:sz w:val="24"/>
          <w:szCs w:val="24"/>
        </w:rPr>
        <w:t xml:space="preserve"> в настоящем пункте настоящего П</w:t>
      </w:r>
      <w:r w:rsidRPr="009405E4">
        <w:rPr>
          <w:sz w:val="24"/>
          <w:szCs w:val="24"/>
        </w:rPr>
        <w:t>орядка объекты контроля проверяются</w:t>
      </w:r>
      <w:r>
        <w:rPr>
          <w:sz w:val="24"/>
          <w:szCs w:val="24"/>
        </w:rPr>
        <w:t xml:space="preserve"> финансовым управлением</w:t>
      </w:r>
      <w:r w:rsidRPr="009405E4">
        <w:rPr>
          <w:sz w:val="24"/>
          <w:szCs w:val="24"/>
        </w:rPr>
        <w:t xml:space="preserve"> при размещении в ЕИС.</w:t>
      </w:r>
    </w:p>
    <w:p w:rsidR="009405E4" w:rsidRPr="009405E4" w:rsidRDefault="007F1865" w:rsidP="009405E4">
      <w:pPr>
        <w:pStyle w:val="2"/>
        <w:shd w:val="clear" w:color="auto" w:fill="auto"/>
        <w:tabs>
          <w:tab w:val="left" w:pos="1084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10.Предусмотренное пунктом 9</w:t>
      </w:r>
      <w:r w:rsidR="009405E4" w:rsidRPr="009405E4">
        <w:rPr>
          <w:sz w:val="24"/>
          <w:szCs w:val="24"/>
        </w:rPr>
        <w:t xml:space="preserve"> настоящего Порядка взаимодействие субъектов контроля с финансовым управлением при проверке объектов контроля (сведений об объектах контроля), указанных в подпунктах «б» - «г» пункта 10 настоящего Порядка, осуществляется с учетом следующих особенностей:</w:t>
      </w:r>
    </w:p>
    <w:p w:rsidR="009405E4" w:rsidRPr="009405E4" w:rsidRDefault="009405E4" w:rsidP="009405E4">
      <w:pPr>
        <w:pStyle w:val="2"/>
        <w:shd w:val="clear" w:color="auto" w:fill="auto"/>
        <w:spacing w:before="0" w:after="0" w:line="240" w:lineRule="auto"/>
        <w:ind w:left="40" w:right="20" w:firstLine="669"/>
        <w:rPr>
          <w:sz w:val="24"/>
          <w:szCs w:val="24"/>
        </w:rPr>
      </w:pPr>
      <w:r>
        <w:rPr>
          <w:sz w:val="24"/>
          <w:szCs w:val="24"/>
        </w:rPr>
        <w:t>а)</w:t>
      </w:r>
      <w:r w:rsidRPr="009405E4">
        <w:rPr>
          <w:sz w:val="24"/>
          <w:szCs w:val="24"/>
        </w:rPr>
        <w:t xml:space="preserve">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(подрядчиков, исполнителей) для одного или нескольких заказчиков в соответствии со статьей 26 Федерального закона, а также организатором </w:t>
      </w:r>
      <w:r w:rsidRPr="009405E4">
        <w:rPr>
          <w:sz w:val="24"/>
          <w:szCs w:val="24"/>
        </w:rPr>
        <w:lastRenderedPageBreak/>
        <w:t>совместных конкурсов и аукционов, проводимых в соответствии со статьей 25 Федерального закона, проверяются на:</w:t>
      </w:r>
    </w:p>
    <w:p w:rsidR="009405E4" w:rsidRPr="009405E4" w:rsidRDefault="009405E4" w:rsidP="009405E4">
      <w:pPr>
        <w:pStyle w:val="2"/>
        <w:shd w:val="clear" w:color="auto" w:fill="auto"/>
        <w:spacing w:before="0" w:after="0" w:line="240" w:lineRule="auto"/>
        <w:ind w:left="40" w:right="20" w:firstLine="669"/>
        <w:rPr>
          <w:sz w:val="24"/>
          <w:szCs w:val="24"/>
        </w:rPr>
      </w:pPr>
      <w:r w:rsidRPr="009405E4">
        <w:rPr>
          <w:sz w:val="24"/>
          <w:szCs w:val="24"/>
        </w:rPr>
        <w:t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соответствующего заказчика;</w:t>
      </w:r>
    </w:p>
    <w:p w:rsidR="009405E4" w:rsidRPr="009405E4" w:rsidRDefault="009405E4" w:rsidP="009405E4">
      <w:pPr>
        <w:pStyle w:val="2"/>
        <w:shd w:val="clear" w:color="auto" w:fill="auto"/>
        <w:spacing w:before="0" w:after="0" w:line="240" w:lineRule="auto"/>
        <w:ind w:left="40" w:right="20" w:firstLine="669"/>
        <w:rPr>
          <w:sz w:val="24"/>
          <w:szCs w:val="24"/>
        </w:rPr>
      </w:pPr>
      <w:r w:rsidRPr="009405E4">
        <w:rPr>
          <w:sz w:val="24"/>
          <w:szCs w:val="24"/>
        </w:rPr>
        <w:t>непревышение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единственным участником,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па соответствие идентификационного кода закупки, указанного в таком протоколе (сведений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9405E4" w:rsidRPr="009405E4" w:rsidRDefault="009405E4" w:rsidP="009405E4">
      <w:pPr>
        <w:pStyle w:val="2"/>
        <w:shd w:val="clear" w:color="auto" w:fill="auto"/>
        <w:spacing w:before="0" w:after="0" w:line="240" w:lineRule="auto"/>
        <w:ind w:left="40" w:right="20" w:firstLine="669"/>
        <w:rPr>
          <w:sz w:val="24"/>
          <w:szCs w:val="24"/>
        </w:rPr>
      </w:pPr>
      <w:r w:rsidRPr="009405E4">
        <w:rPr>
          <w:sz w:val="24"/>
          <w:szCs w:val="24"/>
        </w:rPr>
        <w:t>соответствие включенных в проект контракта, направляемого участнику закупки (контракта, возвращаемого участником закупки) (сведений о проекте контракта):</w:t>
      </w:r>
    </w:p>
    <w:p w:rsidR="009405E4" w:rsidRPr="009405E4" w:rsidRDefault="009405E4" w:rsidP="009405E4">
      <w:pPr>
        <w:pStyle w:val="2"/>
        <w:shd w:val="clear" w:color="auto" w:fill="auto"/>
        <w:spacing w:before="0" w:after="0" w:line="240" w:lineRule="auto"/>
        <w:ind w:left="40" w:right="20" w:firstLine="669"/>
        <w:rPr>
          <w:sz w:val="24"/>
          <w:szCs w:val="24"/>
        </w:rPr>
      </w:pPr>
      <w:r w:rsidRPr="009405E4">
        <w:rPr>
          <w:sz w:val="24"/>
          <w:szCs w:val="24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9405E4" w:rsidRPr="009405E4" w:rsidRDefault="009405E4" w:rsidP="009405E4">
      <w:pPr>
        <w:pStyle w:val="2"/>
        <w:shd w:val="clear" w:color="auto" w:fill="auto"/>
        <w:spacing w:before="0" w:after="0" w:line="240" w:lineRule="auto"/>
        <w:ind w:left="40" w:right="20" w:firstLine="669"/>
        <w:rPr>
          <w:sz w:val="24"/>
          <w:szCs w:val="24"/>
        </w:rPr>
      </w:pPr>
      <w:r w:rsidRPr="009405E4">
        <w:rPr>
          <w:sz w:val="24"/>
          <w:szCs w:val="24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9405E4" w:rsidRPr="009405E4" w:rsidRDefault="009405E4" w:rsidP="009405E4">
      <w:pPr>
        <w:pStyle w:val="2"/>
        <w:shd w:val="clear" w:color="auto" w:fill="auto"/>
        <w:tabs>
          <w:tab w:val="left" w:pos="855"/>
        </w:tabs>
        <w:spacing w:before="0" w:after="0" w:line="240" w:lineRule="auto"/>
        <w:ind w:left="20" w:right="20" w:firstLine="689"/>
        <w:rPr>
          <w:sz w:val="24"/>
          <w:szCs w:val="24"/>
        </w:rPr>
      </w:pPr>
      <w:r>
        <w:rPr>
          <w:sz w:val="24"/>
          <w:szCs w:val="24"/>
        </w:rPr>
        <w:t>б)</w:t>
      </w:r>
      <w:r w:rsidRPr="009405E4">
        <w:rPr>
          <w:sz w:val="24"/>
          <w:szCs w:val="24"/>
        </w:rPr>
        <w:t>объекты контроля по закупкам, указываемым в плане-графике отдельной строкой в установленных случаях, проверяются на непревышение включенной в план-график информации о планируемых платежах по таким закупкам с учетом:</w:t>
      </w:r>
    </w:p>
    <w:p w:rsidR="009405E4" w:rsidRPr="009405E4" w:rsidRDefault="009405E4" w:rsidP="009405E4">
      <w:pPr>
        <w:pStyle w:val="2"/>
        <w:shd w:val="clear" w:color="auto" w:fill="auto"/>
        <w:spacing w:before="0" w:after="0" w:line="240" w:lineRule="auto"/>
        <w:ind w:left="20" w:right="20" w:firstLine="689"/>
        <w:rPr>
          <w:sz w:val="24"/>
          <w:szCs w:val="24"/>
        </w:rPr>
      </w:pPr>
      <w:r w:rsidRPr="009405E4">
        <w:rPr>
          <w:sz w:val="24"/>
          <w:szCs w:val="24"/>
        </w:rPr>
        <w:t>информации</w:t>
      </w:r>
      <w:r w:rsidR="007F1865">
        <w:rPr>
          <w:sz w:val="24"/>
          <w:szCs w:val="24"/>
        </w:rPr>
        <w:t xml:space="preserve"> о начальной (максимальной) цене</w:t>
      </w:r>
      <w:r w:rsidRPr="009405E4">
        <w:rPr>
          <w:sz w:val="24"/>
          <w:szCs w:val="24"/>
        </w:rPr>
        <w:t>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(исполнителя, подрядчика) по которым не завершены;</w:t>
      </w:r>
    </w:p>
    <w:p w:rsidR="009405E4" w:rsidRPr="009405E4" w:rsidRDefault="009405E4" w:rsidP="009405E4">
      <w:pPr>
        <w:pStyle w:val="2"/>
        <w:shd w:val="clear" w:color="auto" w:fill="auto"/>
        <w:spacing w:before="0" w:after="0" w:line="240" w:lineRule="auto"/>
        <w:ind w:left="20" w:right="20" w:firstLine="689"/>
        <w:rPr>
          <w:sz w:val="24"/>
          <w:szCs w:val="24"/>
        </w:rPr>
      </w:pPr>
      <w:r w:rsidRPr="009405E4">
        <w:rPr>
          <w:sz w:val="24"/>
          <w:szCs w:val="24"/>
        </w:rPr>
        <w:t>суммы цен по контрактам, заключенным но итогам указанных в настоящем пункте закупок;</w:t>
      </w:r>
    </w:p>
    <w:p w:rsidR="009405E4" w:rsidRPr="009405E4" w:rsidRDefault="009405E4" w:rsidP="009405E4">
      <w:pPr>
        <w:pStyle w:val="2"/>
        <w:shd w:val="clear" w:color="auto" w:fill="auto"/>
        <w:tabs>
          <w:tab w:val="left" w:pos="1064"/>
        </w:tabs>
        <w:spacing w:before="0" w:after="0" w:line="240" w:lineRule="auto"/>
        <w:ind w:left="20" w:right="20" w:firstLine="689"/>
        <w:rPr>
          <w:sz w:val="24"/>
          <w:szCs w:val="24"/>
        </w:rPr>
      </w:pPr>
      <w:r>
        <w:rPr>
          <w:sz w:val="24"/>
          <w:szCs w:val="24"/>
        </w:rPr>
        <w:t>в)</w:t>
      </w:r>
      <w:r w:rsidRPr="009405E4">
        <w:rPr>
          <w:sz w:val="24"/>
          <w:szCs w:val="24"/>
        </w:rPr>
        <w:t>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на:</w:t>
      </w:r>
    </w:p>
    <w:p w:rsidR="009405E4" w:rsidRPr="009405E4" w:rsidRDefault="009405E4" w:rsidP="009405E4">
      <w:pPr>
        <w:pStyle w:val="2"/>
        <w:shd w:val="clear" w:color="auto" w:fill="auto"/>
        <w:spacing w:before="0" w:after="0" w:line="240" w:lineRule="auto"/>
        <w:ind w:left="20" w:right="20" w:firstLine="689"/>
        <w:rPr>
          <w:sz w:val="24"/>
          <w:szCs w:val="24"/>
        </w:rPr>
      </w:pPr>
      <w:r w:rsidRPr="009405E4">
        <w:rPr>
          <w:sz w:val="24"/>
          <w:szCs w:val="24"/>
        </w:rPr>
        <w:t>соответствие идентификационного кода закупки - аналогичной информации, содержащейся в документации;</w:t>
      </w:r>
    </w:p>
    <w:p w:rsidR="009405E4" w:rsidRDefault="009405E4" w:rsidP="009405E4">
      <w:pPr>
        <w:pStyle w:val="2"/>
        <w:shd w:val="clear" w:color="auto" w:fill="auto"/>
        <w:spacing w:before="0" w:after="0" w:line="240" w:lineRule="auto"/>
        <w:ind w:left="20" w:right="20" w:firstLine="689"/>
        <w:rPr>
          <w:sz w:val="24"/>
          <w:szCs w:val="24"/>
        </w:rPr>
      </w:pPr>
      <w:r w:rsidRPr="009405E4">
        <w:rPr>
          <w:sz w:val="24"/>
          <w:szCs w:val="24"/>
        </w:rPr>
        <w:t>непревышение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8F145C" w:rsidRDefault="007F1865" w:rsidP="00B46487">
      <w:pPr>
        <w:pStyle w:val="2"/>
        <w:shd w:val="clear" w:color="auto" w:fill="auto"/>
        <w:spacing w:before="0" w:after="0" w:line="240" w:lineRule="auto"/>
        <w:ind w:left="20" w:right="20" w:firstLine="689"/>
        <w:rPr>
          <w:sz w:val="24"/>
          <w:szCs w:val="24"/>
        </w:rPr>
      </w:pPr>
      <w:r>
        <w:rPr>
          <w:sz w:val="24"/>
          <w:szCs w:val="24"/>
        </w:rPr>
        <w:t>11</w:t>
      </w:r>
      <w:r w:rsidR="00A7552C">
        <w:rPr>
          <w:sz w:val="24"/>
          <w:szCs w:val="24"/>
        </w:rPr>
        <w:t>.</w:t>
      </w:r>
      <w:r w:rsidR="00ED57BB" w:rsidRPr="00ED57BB">
        <w:rPr>
          <w:sz w:val="24"/>
          <w:szCs w:val="24"/>
        </w:rPr>
        <w:t>В случае соответствия контролируемой информации требованиям, установленным частью 5 статьи 99 Закона № 44</w:t>
      </w:r>
      <w:r w:rsidR="00ED57BB">
        <w:rPr>
          <w:sz w:val="24"/>
          <w:szCs w:val="24"/>
        </w:rPr>
        <w:t xml:space="preserve"> </w:t>
      </w:r>
      <w:r w:rsidR="00ED57BB" w:rsidRPr="00ED57BB">
        <w:rPr>
          <w:sz w:val="24"/>
          <w:szCs w:val="24"/>
        </w:rPr>
        <w:t>-</w:t>
      </w:r>
      <w:r w:rsidR="00ED57BB">
        <w:rPr>
          <w:sz w:val="24"/>
          <w:szCs w:val="24"/>
        </w:rPr>
        <w:t xml:space="preserve"> ФЗ финансовое управление</w:t>
      </w:r>
      <w:r w:rsidR="00ED57BB" w:rsidRPr="00ED57BB">
        <w:rPr>
          <w:sz w:val="24"/>
          <w:szCs w:val="24"/>
        </w:rPr>
        <w:t xml:space="preserve"> направляет субъектам контроля уведомление о соответствии требованиям по форме согласно </w:t>
      </w:r>
      <w:r w:rsidR="00ED57BB" w:rsidRPr="005E4E00">
        <w:rPr>
          <w:sz w:val="24"/>
          <w:szCs w:val="24"/>
        </w:rPr>
        <w:t>Приложению 1 к настоящему Порядку.</w:t>
      </w:r>
      <w:r w:rsidR="00ED57BB" w:rsidRPr="00ED57BB">
        <w:rPr>
          <w:sz w:val="24"/>
          <w:szCs w:val="24"/>
        </w:rPr>
        <w:t xml:space="preserve"> Объекты контроля, подлежащие в соответствии с Законом № 44-ФЗ размещению в ЕИС</w:t>
      </w:r>
      <w:r w:rsidR="00ED57BB">
        <w:rPr>
          <w:sz w:val="24"/>
          <w:szCs w:val="24"/>
        </w:rPr>
        <w:t xml:space="preserve"> (в том числе посредством информационного взаимодействия информационной системы с информационной системой «Электронный </w:t>
      </w:r>
      <w:r w:rsidR="00ED57BB">
        <w:rPr>
          <w:sz w:val="24"/>
          <w:szCs w:val="24"/>
        </w:rPr>
        <w:lastRenderedPageBreak/>
        <w:t>бюджет»)</w:t>
      </w:r>
      <w:r w:rsidR="00ED57BB" w:rsidRPr="00ED57BB">
        <w:rPr>
          <w:sz w:val="24"/>
          <w:szCs w:val="24"/>
        </w:rPr>
        <w:t>, размещаются в ЕИС в течение одного рабочего дня со дня направления объекта контроля для размещения в информационной системе</w:t>
      </w:r>
      <w:r w:rsidR="00ED57BB">
        <w:rPr>
          <w:sz w:val="24"/>
          <w:szCs w:val="24"/>
        </w:rPr>
        <w:t>.</w:t>
      </w:r>
    </w:p>
    <w:p w:rsidR="00E64E57" w:rsidRPr="00E64E57" w:rsidRDefault="007F1865" w:rsidP="00E536F4">
      <w:pPr>
        <w:pStyle w:val="3"/>
        <w:shd w:val="clear" w:color="auto" w:fill="auto"/>
        <w:tabs>
          <w:tab w:val="left" w:pos="2360"/>
        </w:tabs>
        <w:spacing w:before="0" w:after="0" w:line="240" w:lineRule="auto"/>
        <w:ind w:righ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A7552C">
        <w:rPr>
          <w:sz w:val="24"/>
          <w:szCs w:val="24"/>
        </w:rPr>
        <w:t>.</w:t>
      </w:r>
      <w:r w:rsidR="00E64E57" w:rsidRPr="00E64E57">
        <w:rPr>
          <w:sz w:val="24"/>
          <w:szCs w:val="24"/>
        </w:rPr>
        <w:t>В случае несоответствия контролируемой информации требованиям, установленным частью 5 статьи 99 За</w:t>
      </w:r>
      <w:r w:rsidR="00E64E57">
        <w:rPr>
          <w:sz w:val="24"/>
          <w:szCs w:val="24"/>
        </w:rPr>
        <w:t>кона № 44-ФЗ финансовое управление</w:t>
      </w:r>
      <w:r w:rsidR="00E64E57" w:rsidRPr="00E64E57">
        <w:rPr>
          <w:sz w:val="24"/>
          <w:szCs w:val="24"/>
        </w:rPr>
        <w:t xml:space="preserve"> направляет</w:t>
      </w:r>
      <w:r w:rsidR="00E536F4">
        <w:rPr>
          <w:sz w:val="24"/>
          <w:szCs w:val="24"/>
        </w:rPr>
        <w:t xml:space="preserve"> субъектам контроля в ЕИС </w:t>
      </w:r>
      <w:r w:rsidR="00E64E57" w:rsidRPr="00E64E57">
        <w:rPr>
          <w:sz w:val="24"/>
          <w:szCs w:val="24"/>
        </w:rPr>
        <w:t xml:space="preserve">протокол </w:t>
      </w:r>
      <w:r w:rsidR="00E536F4">
        <w:rPr>
          <w:sz w:val="24"/>
          <w:szCs w:val="24"/>
        </w:rPr>
        <w:t xml:space="preserve">несоответствия контролируемой информации </w:t>
      </w:r>
      <w:r w:rsidR="00E64E57" w:rsidRPr="00E64E57">
        <w:rPr>
          <w:sz w:val="24"/>
          <w:szCs w:val="24"/>
        </w:rPr>
        <w:t xml:space="preserve">с указанием выявленных нарушений по форме </w:t>
      </w:r>
      <w:r w:rsidR="00E64E57" w:rsidRPr="005E4E00">
        <w:rPr>
          <w:sz w:val="24"/>
          <w:szCs w:val="24"/>
        </w:rPr>
        <w:t>согласно</w:t>
      </w:r>
      <w:r w:rsidR="00E536F4" w:rsidRPr="005E4E00">
        <w:rPr>
          <w:sz w:val="24"/>
          <w:szCs w:val="24"/>
        </w:rPr>
        <w:t xml:space="preserve"> </w:t>
      </w:r>
      <w:r w:rsidR="00E64E57" w:rsidRPr="005E4E00">
        <w:rPr>
          <w:sz w:val="24"/>
          <w:szCs w:val="24"/>
        </w:rPr>
        <w:t>Приложению 2 к настоящему Порядку, а объекты контроля, подлежащие</w:t>
      </w:r>
      <w:r w:rsidR="00E64E57" w:rsidRPr="00E64E57">
        <w:rPr>
          <w:sz w:val="24"/>
          <w:szCs w:val="24"/>
        </w:rPr>
        <w:t xml:space="preserve"> в соответствии с Законом № 44-ФЗ размещению в ЕИС, не размещаются в ЕИС до устранения указанных нарушений и прохождения повторного контроля.</w:t>
      </w:r>
    </w:p>
    <w:p w:rsidR="00E64E57" w:rsidRPr="00E64E57" w:rsidRDefault="00E64E57" w:rsidP="00E64E57">
      <w:pPr>
        <w:pStyle w:val="3"/>
        <w:shd w:val="clear" w:color="auto" w:fill="auto"/>
        <w:spacing w:before="0" w:after="0" w:line="240" w:lineRule="auto"/>
        <w:ind w:left="20" w:firstLine="689"/>
        <w:jc w:val="both"/>
        <w:rPr>
          <w:sz w:val="24"/>
          <w:szCs w:val="24"/>
        </w:rPr>
      </w:pPr>
      <w:r w:rsidRPr="00E64E57">
        <w:rPr>
          <w:sz w:val="24"/>
          <w:szCs w:val="24"/>
        </w:rPr>
        <w:t>При проверке контролируемой информации, содержащейся:</w:t>
      </w:r>
    </w:p>
    <w:p w:rsidR="00E64E57" w:rsidRPr="00E536F4" w:rsidRDefault="00E64E57" w:rsidP="00E64E57">
      <w:pPr>
        <w:pStyle w:val="3"/>
        <w:shd w:val="clear" w:color="auto" w:fill="auto"/>
        <w:tabs>
          <w:tab w:val="left" w:pos="1498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E64E57">
        <w:rPr>
          <w:sz w:val="24"/>
          <w:szCs w:val="24"/>
        </w:rPr>
        <w:t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</w:t>
      </w:r>
      <w:r w:rsidR="00E536F4">
        <w:rPr>
          <w:sz w:val="24"/>
          <w:szCs w:val="24"/>
        </w:rPr>
        <w:t xml:space="preserve">, или финансовое управление </w:t>
      </w:r>
      <w:r w:rsidR="00E536F4" w:rsidRPr="00E536F4">
        <w:rPr>
          <w:sz w:val="24"/>
          <w:szCs w:val="24"/>
        </w:rPr>
        <w:t xml:space="preserve">проставляет </w:t>
      </w:r>
      <w:r w:rsidR="00E536F4">
        <w:rPr>
          <w:sz w:val="24"/>
          <w:szCs w:val="24"/>
        </w:rPr>
        <w:t>на контролируемой информации, включенной в объект контроля</w:t>
      </w:r>
      <w:r w:rsidR="00A53160">
        <w:rPr>
          <w:sz w:val="24"/>
          <w:szCs w:val="24"/>
        </w:rPr>
        <w:t xml:space="preserve">, </w:t>
      </w:r>
      <w:r w:rsidR="00E536F4" w:rsidRPr="00E536F4">
        <w:rPr>
          <w:sz w:val="24"/>
          <w:szCs w:val="24"/>
        </w:rPr>
        <w:t>отметку о несоответствии включенной в них контролируемой информации (далее - отметка о несоответствии);</w:t>
      </w:r>
    </w:p>
    <w:p w:rsidR="00E64E57" w:rsidRPr="00E64E57" w:rsidRDefault="00E64E57" w:rsidP="00E64E57">
      <w:pPr>
        <w:pStyle w:val="3"/>
        <w:shd w:val="clear" w:color="auto" w:fill="auto"/>
        <w:tabs>
          <w:tab w:val="left" w:pos="1520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E64E57">
        <w:rPr>
          <w:sz w:val="24"/>
          <w:szCs w:val="24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</w:t>
      </w:r>
      <w:r>
        <w:rPr>
          <w:sz w:val="24"/>
          <w:szCs w:val="24"/>
        </w:rPr>
        <w:t>)</w:t>
      </w:r>
      <w:r w:rsidR="00A7552C" w:rsidRPr="00A7552C">
        <w:rPr>
          <w:sz w:val="24"/>
          <w:szCs w:val="24"/>
        </w:rPr>
        <w:t xml:space="preserve"> </w:t>
      </w:r>
      <w:r w:rsidR="00A7552C">
        <w:rPr>
          <w:sz w:val="24"/>
          <w:szCs w:val="24"/>
        </w:rPr>
        <w:t xml:space="preserve">или финансовое управление </w:t>
      </w:r>
      <w:r w:rsidR="00A7552C" w:rsidRPr="00E536F4">
        <w:rPr>
          <w:sz w:val="24"/>
          <w:szCs w:val="24"/>
        </w:rPr>
        <w:t xml:space="preserve">проставляет </w:t>
      </w:r>
      <w:r w:rsidR="00A7552C">
        <w:rPr>
          <w:sz w:val="24"/>
          <w:szCs w:val="24"/>
        </w:rPr>
        <w:t>на контролируемой информации, включенной в объект контроля, отметку</w:t>
      </w:r>
      <w:r w:rsidR="00A7552C" w:rsidRPr="00E536F4">
        <w:rPr>
          <w:sz w:val="24"/>
          <w:szCs w:val="24"/>
        </w:rPr>
        <w:t xml:space="preserve"> о несоответствии);</w:t>
      </w:r>
    </w:p>
    <w:p w:rsidR="00E64E57" w:rsidRDefault="00E64E57" w:rsidP="00A53160">
      <w:pPr>
        <w:pStyle w:val="3"/>
        <w:shd w:val="clear" w:color="auto" w:fill="auto"/>
        <w:tabs>
          <w:tab w:val="left" w:pos="1445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E64E57">
        <w:rPr>
          <w:sz w:val="24"/>
          <w:szCs w:val="24"/>
        </w:rPr>
        <w:t>в объекта</w:t>
      </w:r>
      <w:r>
        <w:rPr>
          <w:sz w:val="24"/>
          <w:szCs w:val="24"/>
        </w:rPr>
        <w:t>х</w:t>
      </w:r>
      <w:r w:rsidR="007F1865">
        <w:rPr>
          <w:sz w:val="24"/>
          <w:szCs w:val="24"/>
        </w:rPr>
        <w:t xml:space="preserve"> контроля, указанных в пункте 9</w:t>
      </w:r>
      <w:r w:rsidRPr="00E64E57">
        <w:rPr>
          <w:sz w:val="24"/>
          <w:szCs w:val="24"/>
        </w:rPr>
        <w:t xml:space="preserve"> настоящего Порядка, до внесения в них изменений такие объекты не размещаются в ЕИС.</w:t>
      </w:r>
    </w:p>
    <w:p w:rsidR="00A53160" w:rsidRPr="00A7552C" w:rsidRDefault="007F1865" w:rsidP="00A53160">
      <w:pPr>
        <w:pStyle w:val="3"/>
        <w:shd w:val="clear" w:color="auto" w:fill="auto"/>
        <w:tabs>
          <w:tab w:val="left" w:pos="1445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A53160" w:rsidRPr="00A7552C">
        <w:rPr>
          <w:sz w:val="24"/>
          <w:szCs w:val="24"/>
        </w:rPr>
        <w:t>.</w:t>
      </w:r>
      <w:r w:rsidR="00A7552C">
        <w:rPr>
          <w:sz w:val="24"/>
          <w:szCs w:val="24"/>
        </w:rPr>
        <w:t>Финанасовое управление</w:t>
      </w:r>
      <w:r w:rsidR="00A7552C" w:rsidRPr="00A7552C">
        <w:rPr>
          <w:sz w:val="24"/>
          <w:szCs w:val="24"/>
        </w:rPr>
        <w:t xml:space="preserve"> в течение 3 часов с момента формирования результатов контроля уведомляет субъекты контроля об указанных результатах в электронной фо</w:t>
      </w:r>
      <w:r w:rsidR="00A7552C">
        <w:rPr>
          <w:sz w:val="24"/>
          <w:szCs w:val="24"/>
        </w:rPr>
        <w:t>рме в соответ</w:t>
      </w:r>
      <w:r>
        <w:rPr>
          <w:sz w:val="24"/>
          <w:szCs w:val="24"/>
        </w:rPr>
        <w:t>ствии с пунктами 11 и 12</w:t>
      </w:r>
      <w:r w:rsidR="00A7552C" w:rsidRPr="00A7552C">
        <w:rPr>
          <w:sz w:val="24"/>
          <w:szCs w:val="24"/>
        </w:rPr>
        <w:t xml:space="preserve"> настоящего Порядка по формам согласно Приложениям 1 и 2 к настоящему Порядку</w:t>
      </w:r>
    </w:p>
    <w:p w:rsidR="00A53160" w:rsidRPr="00E64E57" w:rsidRDefault="00A53160" w:rsidP="00A53160">
      <w:pPr>
        <w:pStyle w:val="3"/>
        <w:shd w:val="clear" w:color="auto" w:fill="auto"/>
        <w:tabs>
          <w:tab w:val="left" w:pos="1445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</w:p>
    <w:p w:rsidR="00ED57BB" w:rsidRPr="00E64E57" w:rsidRDefault="00ED57BB" w:rsidP="00E64E57">
      <w:pPr>
        <w:pStyle w:val="2"/>
        <w:shd w:val="clear" w:color="auto" w:fill="auto"/>
        <w:spacing w:before="0" w:after="0" w:line="240" w:lineRule="auto"/>
        <w:ind w:left="20" w:right="20" w:firstLine="689"/>
        <w:rPr>
          <w:sz w:val="24"/>
          <w:szCs w:val="24"/>
        </w:rPr>
      </w:pPr>
    </w:p>
    <w:p w:rsidR="002B218E" w:rsidRPr="00E64E57" w:rsidRDefault="002B218E" w:rsidP="00E64E57">
      <w:pPr>
        <w:pStyle w:val="3"/>
        <w:shd w:val="clear" w:color="auto" w:fill="auto"/>
        <w:tabs>
          <w:tab w:val="left" w:pos="1700"/>
        </w:tabs>
        <w:spacing w:before="0" w:after="0" w:line="240" w:lineRule="auto"/>
        <w:ind w:left="20" w:right="40" w:firstLine="689"/>
        <w:jc w:val="both"/>
        <w:rPr>
          <w:sz w:val="24"/>
          <w:szCs w:val="24"/>
        </w:rPr>
      </w:pPr>
    </w:p>
    <w:p w:rsidR="00871030" w:rsidRPr="00E64E57" w:rsidRDefault="00871030" w:rsidP="00E64E57">
      <w:pPr>
        <w:ind w:firstLine="709"/>
        <w:rPr>
          <w:rFonts w:ascii="Times New Roman" w:hAnsi="Times New Roman" w:cs="Times New Roman"/>
        </w:rPr>
      </w:pPr>
    </w:p>
    <w:p w:rsidR="00871030" w:rsidRPr="00E64E57" w:rsidRDefault="00871030" w:rsidP="00E64E57">
      <w:pPr>
        <w:ind w:firstLine="709"/>
        <w:rPr>
          <w:rFonts w:ascii="Times New Roman" w:hAnsi="Times New Roman" w:cs="Times New Roman"/>
        </w:rPr>
      </w:pPr>
    </w:p>
    <w:p w:rsidR="00A83BF4" w:rsidRDefault="00A83BF4" w:rsidP="00E64E57">
      <w:pPr>
        <w:ind w:firstLine="709"/>
        <w:jc w:val="both"/>
        <w:rPr>
          <w:rFonts w:ascii="Times New Roman" w:hAnsi="Times New Roman" w:cs="Times New Roman"/>
        </w:rPr>
        <w:sectPr w:rsidR="00A83BF4" w:rsidSect="001D48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3BF4" w:rsidRPr="0016487A" w:rsidRDefault="00A83BF4" w:rsidP="00A83BF4">
      <w:pPr>
        <w:ind w:left="5273"/>
        <w:jc w:val="right"/>
        <w:rPr>
          <w:rFonts w:ascii="Courier New" w:hAnsi="Courier New" w:cs="Courier New"/>
          <w:sz w:val="22"/>
          <w:szCs w:val="22"/>
        </w:rPr>
      </w:pPr>
      <w:r w:rsidRPr="0016487A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A83BF4" w:rsidRPr="0016487A" w:rsidRDefault="00A83BF4" w:rsidP="00A83BF4">
      <w:pPr>
        <w:ind w:left="5273"/>
        <w:jc w:val="right"/>
        <w:rPr>
          <w:rFonts w:ascii="Courier New" w:hAnsi="Courier New" w:cs="Courier New"/>
          <w:sz w:val="22"/>
          <w:szCs w:val="22"/>
        </w:rPr>
      </w:pPr>
      <w:r w:rsidRPr="0016487A">
        <w:rPr>
          <w:rFonts w:ascii="Courier New" w:hAnsi="Courier New" w:cs="Courier New"/>
          <w:sz w:val="22"/>
          <w:szCs w:val="22"/>
        </w:rPr>
        <w:t>к Порядку взаимодействия финансового управления Балаганского района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утвержденным приказом финансового управления от 29.12.2016г. № 135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48"/>
        <w:gridCol w:w="1701"/>
      </w:tblGrid>
      <w:tr w:rsidR="00A83BF4" w:rsidTr="00BA28E1">
        <w:trPr>
          <w:jc w:val="right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BF4" w:rsidRDefault="00BA28E1" w:rsidP="00C056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Гриф секретности*</w:t>
            </w:r>
          </w:p>
          <w:p w:rsidR="00A83BF4" w:rsidRDefault="00A83BF4" w:rsidP="00BA28E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F4" w:rsidRDefault="00A83BF4" w:rsidP="00C0561B">
            <w:pPr>
              <w:jc w:val="center"/>
              <w:rPr>
                <w:sz w:val="18"/>
                <w:szCs w:val="18"/>
              </w:rPr>
            </w:pPr>
          </w:p>
        </w:tc>
      </w:tr>
    </w:tbl>
    <w:p w:rsidR="00A83BF4" w:rsidRDefault="00A83BF4" w:rsidP="00A83BF4">
      <w:pPr>
        <w:spacing w:after="120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439"/>
        <w:gridCol w:w="1134"/>
      </w:tblGrid>
      <w:tr w:rsidR="00A83BF4" w:rsidRPr="00A83BF4" w:rsidTr="0016487A">
        <w:trPr>
          <w:jc w:val="center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BF4" w:rsidRPr="00A83BF4" w:rsidRDefault="0016487A" w:rsidP="00C0561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Уведомление </w:t>
            </w:r>
            <w:r w:rsidR="00A83BF4" w:rsidRPr="00A83BF4">
              <w:rPr>
                <w:rFonts w:ascii="Arial" w:hAnsi="Arial" w:cs="Arial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BF4" w:rsidRPr="00A83BF4" w:rsidRDefault="00A83BF4" w:rsidP="00C0561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A83BF4" w:rsidRPr="00A83BF4" w:rsidRDefault="00A83BF4" w:rsidP="00A83BF4">
      <w:pPr>
        <w:spacing w:after="300"/>
        <w:jc w:val="center"/>
        <w:rPr>
          <w:rFonts w:ascii="Arial" w:hAnsi="Arial" w:cs="Arial"/>
          <w:b/>
          <w:bCs/>
          <w:spacing w:val="2"/>
          <w:sz w:val="22"/>
          <w:szCs w:val="22"/>
        </w:rPr>
      </w:pPr>
      <w:r w:rsidRPr="00A83BF4">
        <w:rPr>
          <w:rFonts w:ascii="Arial" w:hAnsi="Arial" w:cs="Arial"/>
          <w:b/>
          <w:bCs/>
          <w:spacing w:val="2"/>
          <w:sz w:val="22"/>
          <w:szCs w:val="22"/>
        </w:rPr>
        <w:t>о соответствии контролируемой информации требованиям, установленным частью 5 статьи 99 Федерального закона от 5 апреля 2013 г. № 44-ФЗ “О контрактной системе в сфере закупок товаров, работ, услуг для обеспечения государственных и муниципальных нужд”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479"/>
        <w:gridCol w:w="377"/>
        <w:gridCol w:w="238"/>
        <w:gridCol w:w="1968"/>
        <w:gridCol w:w="397"/>
        <w:gridCol w:w="397"/>
        <w:gridCol w:w="340"/>
        <w:gridCol w:w="1644"/>
        <w:gridCol w:w="1701"/>
      </w:tblGrid>
      <w:tr w:rsidR="00A83BF4" w:rsidTr="00C0561B">
        <w:trPr>
          <w:cantSplit/>
          <w:trHeight w:hRule="exact" w:val="255"/>
        </w:trPr>
        <w:tc>
          <w:tcPr>
            <w:tcW w:w="85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BF4" w:rsidRDefault="00A83BF4" w:rsidP="00C0561B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BF4" w:rsidRDefault="00A83BF4" w:rsidP="00C05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A83BF4" w:rsidTr="00C0561B">
        <w:trPr>
          <w:cantSplit/>
        </w:trPr>
        <w:tc>
          <w:tcPr>
            <w:tcW w:w="85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BF4" w:rsidRDefault="00A83BF4" w:rsidP="00C0561B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83BF4" w:rsidRDefault="00A83BF4" w:rsidP="00C0561B">
            <w:pPr>
              <w:jc w:val="center"/>
              <w:rPr>
                <w:sz w:val="18"/>
                <w:szCs w:val="18"/>
              </w:rPr>
            </w:pPr>
          </w:p>
        </w:tc>
      </w:tr>
      <w:tr w:rsidR="00A83BF4" w:rsidTr="00C0561B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BF4" w:rsidRPr="00A83BF4" w:rsidRDefault="00A83BF4" w:rsidP="00C056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BF4" w:rsidRPr="00BA28E1" w:rsidRDefault="00A83BF4" w:rsidP="00BA28E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A28E1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="00BA28E1" w:rsidRPr="00BA28E1">
              <w:rPr>
                <w:rFonts w:ascii="Courier New" w:hAnsi="Courier New" w:cs="Courier New"/>
                <w:b/>
                <w:sz w:val="22"/>
                <w:szCs w:val="22"/>
              </w:rPr>
              <w:t>от</w:t>
            </w:r>
            <w:r w:rsidR="00BA28E1">
              <w:rPr>
                <w:rFonts w:ascii="Courier New" w:hAnsi="Courier New" w:cs="Courier New"/>
                <w:b/>
                <w:sz w:val="22"/>
                <w:szCs w:val="22"/>
              </w:rPr>
              <w:t>«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BF4" w:rsidRPr="00BA28E1" w:rsidRDefault="00A83BF4" w:rsidP="00C056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BF4" w:rsidRPr="00BA28E1" w:rsidRDefault="00BA28E1" w:rsidP="00C056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»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BF4" w:rsidRPr="00BA28E1" w:rsidRDefault="00A83BF4" w:rsidP="00C056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BF4" w:rsidRPr="00BA28E1" w:rsidRDefault="00A83BF4" w:rsidP="00C0561B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A28E1">
              <w:rPr>
                <w:rFonts w:ascii="Courier New" w:hAnsi="Courier New" w:cs="Courier New"/>
                <w:b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BF4" w:rsidRPr="00BA28E1" w:rsidRDefault="00A83BF4" w:rsidP="00C056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28E1" w:rsidRPr="00BA28E1" w:rsidRDefault="00BA28E1" w:rsidP="00C0561B">
            <w:pPr>
              <w:ind w:left="57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A83BF4" w:rsidRPr="00BA28E1" w:rsidRDefault="00A83BF4" w:rsidP="00BA28E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A28E1">
              <w:rPr>
                <w:rFonts w:ascii="Courier New" w:hAnsi="Courier New" w:cs="Courier New"/>
                <w:b/>
                <w:sz w:val="22"/>
                <w:szCs w:val="22"/>
              </w:rPr>
              <w:t>г.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BF4" w:rsidRPr="00A83BF4" w:rsidRDefault="00A83BF4" w:rsidP="00C0561B">
            <w:pPr>
              <w:ind w:right="57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83BF4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83BF4" w:rsidRDefault="00A83BF4" w:rsidP="00C0561B">
            <w:pPr>
              <w:jc w:val="center"/>
              <w:rPr>
                <w:sz w:val="18"/>
                <w:szCs w:val="18"/>
              </w:rPr>
            </w:pPr>
          </w:p>
        </w:tc>
      </w:tr>
      <w:tr w:rsidR="00A83BF4" w:rsidTr="00C0561B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BF4" w:rsidRPr="00A83BF4" w:rsidRDefault="00A83BF4" w:rsidP="00C0561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1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BF4" w:rsidRPr="00A83BF4" w:rsidRDefault="00A83BF4" w:rsidP="00C0561B">
            <w:pPr>
              <w:ind w:right="57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BF4" w:rsidRPr="00A83BF4" w:rsidRDefault="00A83BF4" w:rsidP="00C0561B">
            <w:pPr>
              <w:ind w:right="57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83BF4">
              <w:rPr>
                <w:rFonts w:ascii="Courier New" w:hAnsi="Courier New" w:cs="Courier New"/>
                <w:sz w:val="18"/>
                <w:szCs w:val="18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83BF4" w:rsidRDefault="00A83BF4" w:rsidP="00C0561B">
            <w:pPr>
              <w:jc w:val="center"/>
              <w:rPr>
                <w:sz w:val="18"/>
                <w:szCs w:val="18"/>
              </w:rPr>
            </w:pPr>
          </w:p>
        </w:tc>
      </w:tr>
      <w:tr w:rsidR="00A83BF4" w:rsidTr="00C0561B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BF4" w:rsidRPr="00A83BF4" w:rsidRDefault="00A83BF4" w:rsidP="00C056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83BF4">
              <w:rPr>
                <w:rFonts w:ascii="Courier New" w:hAnsi="Courier New" w:cs="Courier New"/>
                <w:sz w:val="18"/>
                <w:szCs w:val="18"/>
              </w:rPr>
              <w:t>Наименование органа контроля</w:t>
            </w:r>
          </w:p>
        </w:tc>
        <w:tc>
          <w:tcPr>
            <w:tcW w:w="41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BF4" w:rsidRPr="00A83BF4" w:rsidRDefault="00A83BF4" w:rsidP="00C0561B">
            <w:pPr>
              <w:ind w:right="57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BF4" w:rsidRPr="00A83BF4" w:rsidRDefault="00A83BF4" w:rsidP="00C0561B">
            <w:pPr>
              <w:ind w:right="57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83BF4">
              <w:rPr>
                <w:rFonts w:ascii="Courier New" w:hAnsi="Courier New" w:cs="Courier New"/>
                <w:sz w:val="18"/>
                <w:szCs w:val="18"/>
              </w:rPr>
              <w:t>КПП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83BF4" w:rsidRDefault="00A83BF4" w:rsidP="00C0561B">
            <w:pPr>
              <w:jc w:val="center"/>
              <w:rPr>
                <w:sz w:val="18"/>
                <w:szCs w:val="18"/>
              </w:rPr>
            </w:pPr>
          </w:p>
        </w:tc>
      </w:tr>
      <w:tr w:rsidR="00A83BF4" w:rsidTr="00C0561B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BF4" w:rsidRPr="00A83BF4" w:rsidRDefault="00A83BF4" w:rsidP="00C0561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1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BF4" w:rsidRPr="00A83BF4" w:rsidRDefault="00A83BF4" w:rsidP="00C0561B">
            <w:pPr>
              <w:ind w:right="57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BF4" w:rsidRPr="00A83BF4" w:rsidRDefault="00A83BF4" w:rsidP="00C0561B">
            <w:pPr>
              <w:ind w:right="57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83BF4">
              <w:rPr>
                <w:rFonts w:ascii="Courier New" w:hAnsi="Courier New" w:cs="Courier New"/>
                <w:sz w:val="18"/>
                <w:szCs w:val="18"/>
              </w:rPr>
              <w:t>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83BF4" w:rsidRDefault="00A83BF4" w:rsidP="00C0561B">
            <w:pPr>
              <w:jc w:val="center"/>
              <w:rPr>
                <w:sz w:val="18"/>
                <w:szCs w:val="18"/>
              </w:rPr>
            </w:pPr>
          </w:p>
        </w:tc>
      </w:tr>
      <w:tr w:rsidR="00A83BF4" w:rsidTr="00C0561B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BF4" w:rsidRPr="00A83BF4" w:rsidRDefault="00A83BF4" w:rsidP="00C0561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1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BF4" w:rsidRPr="00A83BF4" w:rsidRDefault="00A83BF4" w:rsidP="00C0561B">
            <w:pPr>
              <w:ind w:right="57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BF4" w:rsidRPr="00A83BF4" w:rsidRDefault="00A83BF4" w:rsidP="00C0561B">
            <w:pPr>
              <w:ind w:right="57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83BF4">
              <w:rPr>
                <w:rFonts w:ascii="Courier New" w:hAnsi="Courier New" w:cs="Courier New"/>
                <w:sz w:val="18"/>
                <w:szCs w:val="18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83BF4" w:rsidRDefault="00A83BF4" w:rsidP="00C0561B">
            <w:pPr>
              <w:jc w:val="center"/>
              <w:rPr>
                <w:sz w:val="18"/>
                <w:szCs w:val="18"/>
              </w:rPr>
            </w:pPr>
          </w:p>
        </w:tc>
      </w:tr>
      <w:tr w:rsidR="00A83BF4" w:rsidTr="00C0561B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BF4" w:rsidRPr="00A83BF4" w:rsidRDefault="00A83BF4" w:rsidP="00C056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83BF4">
              <w:rPr>
                <w:rFonts w:ascii="Courier New" w:hAnsi="Courier New" w:cs="Courier New"/>
                <w:sz w:val="18"/>
                <w:szCs w:val="18"/>
              </w:rPr>
              <w:t>Наименование заказчика</w:t>
            </w:r>
          </w:p>
        </w:tc>
        <w:tc>
          <w:tcPr>
            <w:tcW w:w="41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BF4" w:rsidRPr="00A83BF4" w:rsidRDefault="00A83BF4" w:rsidP="00C0561B">
            <w:pPr>
              <w:ind w:right="57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BF4" w:rsidRPr="00A83BF4" w:rsidRDefault="00A83BF4" w:rsidP="00C0561B">
            <w:pPr>
              <w:ind w:right="57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83BF4">
              <w:rPr>
                <w:rFonts w:ascii="Courier New" w:hAnsi="Courier New" w:cs="Courier New"/>
                <w:sz w:val="18"/>
                <w:szCs w:val="18"/>
              </w:rPr>
              <w:t>КПП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83BF4" w:rsidRDefault="00A83BF4" w:rsidP="00C0561B">
            <w:pPr>
              <w:jc w:val="center"/>
              <w:rPr>
                <w:sz w:val="18"/>
                <w:szCs w:val="18"/>
              </w:rPr>
            </w:pPr>
          </w:p>
        </w:tc>
      </w:tr>
      <w:tr w:rsidR="00A83BF4" w:rsidTr="00C0561B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BF4" w:rsidRPr="00A83BF4" w:rsidRDefault="00A83BF4" w:rsidP="00C056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83BF4">
              <w:rPr>
                <w:rFonts w:ascii="Courier New" w:hAnsi="Courier New" w:cs="Courier New"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19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83BF4" w:rsidRPr="00A83BF4" w:rsidRDefault="00A83BF4" w:rsidP="00C0561B">
            <w:pPr>
              <w:ind w:right="57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BF4" w:rsidRPr="00A83BF4" w:rsidRDefault="00A83BF4" w:rsidP="00C0561B">
            <w:pPr>
              <w:ind w:right="57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83BF4">
              <w:rPr>
                <w:rFonts w:ascii="Courier New" w:hAnsi="Courier New" w:cs="Courier New"/>
                <w:sz w:val="18"/>
                <w:szCs w:val="18"/>
              </w:rPr>
              <w:t>по ОКОПФ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83BF4" w:rsidRDefault="00A83BF4" w:rsidP="00C0561B">
            <w:pPr>
              <w:rPr>
                <w:sz w:val="18"/>
                <w:szCs w:val="18"/>
              </w:rPr>
            </w:pPr>
          </w:p>
        </w:tc>
      </w:tr>
      <w:tr w:rsidR="00A83BF4" w:rsidTr="00C0561B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BF4" w:rsidRPr="00A83BF4" w:rsidRDefault="00A83BF4" w:rsidP="00C056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83BF4">
              <w:rPr>
                <w:rFonts w:ascii="Courier New" w:hAnsi="Courier New" w:cs="Courier New"/>
                <w:sz w:val="18"/>
                <w:szCs w:val="18"/>
              </w:rPr>
              <w:t>Форма собственности</w:t>
            </w:r>
          </w:p>
        </w:tc>
        <w:tc>
          <w:tcPr>
            <w:tcW w:w="41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3BF4" w:rsidRPr="00A83BF4" w:rsidRDefault="00A83BF4" w:rsidP="00C0561B">
            <w:pPr>
              <w:ind w:right="57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BF4" w:rsidRPr="00A83BF4" w:rsidRDefault="00A83BF4" w:rsidP="00C0561B">
            <w:pPr>
              <w:ind w:right="57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83BF4">
              <w:rPr>
                <w:rFonts w:ascii="Courier New" w:hAnsi="Courier New" w:cs="Courier New"/>
                <w:sz w:val="18"/>
                <w:szCs w:val="18"/>
              </w:rPr>
              <w:t>по ОКФС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83BF4" w:rsidRDefault="00A83BF4" w:rsidP="00C0561B">
            <w:pPr>
              <w:jc w:val="center"/>
              <w:rPr>
                <w:sz w:val="18"/>
                <w:szCs w:val="18"/>
              </w:rPr>
            </w:pPr>
          </w:p>
        </w:tc>
      </w:tr>
      <w:tr w:rsidR="00A83BF4" w:rsidTr="00C0561B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BF4" w:rsidRPr="00A83BF4" w:rsidRDefault="00A83BF4" w:rsidP="00C056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83BF4">
              <w:rPr>
                <w:rFonts w:ascii="Courier New" w:hAnsi="Courier New" w:cs="Courier New"/>
                <w:sz w:val="18"/>
                <w:szCs w:val="18"/>
              </w:rPr>
              <w:t>Наименование бюджета</w:t>
            </w:r>
          </w:p>
        </w:tc>
        <w:tc>
          <w:tcPr>
            <w:tcW w:w="41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BF4" w:rsidRPr="00A83BF4" w:rsidRDefault="00A83BF4" w:rsidP="00C0561B">
            <w:pPr>
              <w:ind w:right="57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BF4" w:rsidRPr="00A83BF4" w:rsidRDefault="00A83BF4" w:rsidP="00C0561B">
            <w:pPr>
              <w:ind w:right="57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83BF4">
              <w:rPr>
                <w:rFonts w:ascii="Courier New" w:hAnsi="Courier New" w:cs="Courier New"/>
                <w:sz w:val="18"/>
                <w:szCs w:val="18"/>
              </w:rPr>
              <w:t>по ОКТМО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83BF4" w:rsidRDefault="00A83BF4" w:rsidP="00C0561B">
            <w:pPr>
              <w:jc w:val="center"/>
              <w:rPr>
                <w:sz w:val="18"/>
                <w:szCs w:val="18"/>
              </w:rPr>
            </w:pPr>
          </w:p>
        </w:tc>
      </w:tr>
      <w:tr w:rsidR="00A83BF4" w:rsidTr="00C0561B">
        <w:trPr>
          <w:cantSplit/>
          <w:trHeight w:val="28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BF4" w:rsidRPr="00A83BF4" w:rsidRDefault="00A83BF4" w:rsidP="00C056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83BF4">
              <w:rPr>
                <w:rFonts w:ascii="Courier New" w:hAnsi="Courier New" w:cs="Courier New"/>
                <w:sz w:val="18"/>
                <w:szCs w:val="18"/>
              </w:rPr>
              <w:t>Место нахождения (адрес)</w:t>
            </w:r>
          </w:p>
        </w:tc>
        <w:tc>
          <w:tcPr>
            <w:tcW w:w="41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3BF4" w:rsidRPr="00A83BF4" w:rsidRDefault="00A83BF4" w:rsidP="00C0561B">
            <w:pPr>
              <w:ind w:right="57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BF4" w:rsidRPr="00A83BF4" w:rsidRDefault="00A83BF4" w:rsidP="00C0561B">
            <w:pPr>
              <w:ind w:right="57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83BF4">
              <w:rPr>
                <w:rFonts w:ascii="Courier New" w:hAnsi="Courier New" w:cs="Courier New"/>
                <w:sz w:val="18"/>
                <w:szCs w:val="18"/>
              </w:rPr>
              <w:t>по ОКТМО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3BF4" w:rsidRDefault="00A83BF4" w:rsidP="00C0561B">
            <w:pPr>
              <w:rPr>
                <w:sz w:val="18"/>
                <w:szCs w:val="18"/>
              </w:rPr>
            </w:pPr>
          </w:p>
        </w:tc>
      </w:tr>
    </w:tbl>
    <w:p w:rsidR="00A83BF4" w:rsidRDefault="00A83BF4" w:rsidP="00A83BF4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1077"/>
        <w:gridCol w:w="1418"/>
        <w:gridCol w:w="2098"/>
        <w:gridCol w:w="1247"/>
        <w:gridCol w:w="1701"/>
      </w:tblGrid>
      <w:tr w:rsidR="00A83BF4" w:rsidTr="00C0561B">
        <w:trPr>
          <w:cantSplit/>
          <w:trHeight w:val="284"/>
        </w:trPr>
        <w:tc>
          <w:tcPr>
            <w:tcW w:w="5217" w:type="dxa"/>
            <w:gridSpan w:val="3"/>
            <w:tcBorders>
              <w:left w:val="nil"/>
            </w:tcBorders>
            <w:vAlign w:val="center"/>
          </w:tcPr>
          <w:p w:rsidR="00A83BF4" w:rsidRDefault="00A83BF4" w:rsidP="00C05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объекта контроля</w:t>
            </w:r>
          </w:p>
        </w:tc>
        <w:tc>
          <w:tcPr>
            <w:tcW w:w="5046" w:type="dxa"/>
            <w:gridSpan w:val="3"/>
            <w:tcBorders>
              <w:right w:val="nil"/>
            </w:tcBorders>
            <w:vAlign w:val="center"/>
          </w:tcPr>
          <w:p w:rsidR="00A83BF4" w:rsidRDefault="00A83BF4" w:rsidP="00C05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документа,</w:t>
            </w:r>
            <w:r>
              <w:rPr>
                <w:sz w:val="18"/>
                <w:szCs w:val="18"/>
              </w:rPr>
              <w:br/>
              <w:t>содержащего информацию для осуществления контроля</w:t>
            </w:r>
          </w:p>
        </w:tc>
      </w:tr>
      <w:tr w:rsidR="00A83BF4" w:rsidTr="00C0561B">
        <w:trPr>
          <w:trHeight w:val="284"/>
        </w:trPr>
        <w:tc>
          <w:tcPr>
            <w:tcW w:w="2722" w:type="dxa"/>
            <w:tcBorders>
              <w:left w:val="nil"/>
            </w:tcBorders>
            <w:vAlign w:val="center"/>
          </w:tcPr>
          <w:p w:rsidR="00A83BF4" w:rsidRDefault="00A83BF4" w:rsidP="00C05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077" w:type="dxa"/>
            <w:vAlign w:val="center"/>
          </w:tcPr>
          <w:p w:rsidR="00A83BF4" w:rsidRDefault="00A83BF4" w:rsidP="00C05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418" w:type="dxa"/>
            <w:vAlign w:val="center"/>
          </w:tcPr>
          <w:p w:rsidR="00A83BF4" w:rsidRDefault="00A83BF4" w:rsidP="00C05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2098" w:type="dxa"/>
            <w:vAlign w:val="center"/>
          </w:tcPr>
          <w:p w:rsidR="00A83BF4" w:rsidRDefault="00A83BF4" w:rsidP="00C05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47" w:type="dxa"/>
            <w:vAlign w:val="center"/>
          </w:tcPr>
          <w:p w:rsidR="00A83BF4" w:rsidRDefault="00A83BF4" w:rsidP="00C05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A83BF4" w:rsidRDefault="00A83BF4" w:rsidP="00C05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</w:tr>
      <w:tr w:rsidR="00A83BF4" w:rsidTr="00C0561B">
        <w:trPr>
          <w:trHeight w:val="284"/>
        </w:trPr>
        <w:tc>
          <w:tcPr>
            <w:tcW w:w="2722" w:type="dxa"/>
            <w:tcBorders>
              <w:left w:val="nil"/>
              <w:bottom w:val="nil"/>
            </w:tcBorders>
            <w:vAlign w:val="center"/>
          </w:tcPr>
          <w:p w:rsidR="00A83BF4" w:rsidRDefault="00A83BF4" w:rsidP="00C05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A83BF4" w:rsidRDefault="00A83BF4" w:rsidP="00C05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A83BF4" w:rsidRDefault="00A83BF4" w:rsidP="00C05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A83BF4" w:rsidRDefault="00A83BF4" w:rsidP="00C05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A83BF4" w:rsidRDefault="00A83BF4" w:rsidP="00C05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bottom w:val="nil"/>
              <w:right w:val="nil"/>
            </w:tcBorders>
            <w:vAlign w:val="center"/>
          </w:tcPr>
          <w:p w:rsidR="00A83BF4" w:rsidRDefault="00A83BF4" w:rsidP="00C05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A83BF4" w:rsidTr="00C0561B">
        <w:trPr>
          <w:trHeight w:val="284"/>
        </w:trPr>
        <w:tc>
          <w:tcPr>
            <w:tcW w:w="2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3BF4" w:rsidRDefault="00A83BF4" w:rsidP="00C0561B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3BF4" w:rsidRDefault="00A83BF4" w:rsidP="00C0561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3BF4" w:rsidRDefault="00A83BF4" w:rsidP="00C0561B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3BF4" w:rsidRDefault="00A83BF4" w:rsidP="00C0561B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3BF4" w:rsidRDefault="00A83BF4" w:rsidP="00C056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3BF4" w:rsidRDefault="00A83BF4" w:rsidP="00C0561B">
            <w:pPr>
              <w:rPr>
                <w:sz w:val="18"/>
                <w:szCs w:val="18"/>
              </w:rPr>
            </w:pPr>
          </w:p>
        </w:tc>
      </w:tr>
    </w:tbl>
    <w:p w:rsidR="00A83BF4" w:rsidRDefault="00A83BF4" w:rsidP="00A83BF4">
      <w:pPr>
        <w:spacing w:after="120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665"/>
        <w:gridCol w:w="2552"/>
      </w:tblGrid>
      <w:tr w:rsidR="00A83BF4" w:rsidTr="00C0561B">
        <w:trPr>
          <w:trHeight w:val="284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BF4" w:rsidRDefault="00A83BF4" w:rsidP="00C05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F4" w:rsidRDefault="00A83BF4" w:rsidP="00C0561B">
            <w:pPr>
              <w:jc w:val="center"/>
              <w:rPr>
                <w:sz w:val="18"/>
                <w:szCs w:val="18"/>
              </w:rPr>
            </w:pPr>
          </w:p>
        </w:tc>
      </w:tr>
      <w:tr w:rsidR="00A83BF4" w:rsidTr="00C0561B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83BF4" w:rsidRDefault="00A83BF4" w:rsidP="00C056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8E1" w:rsidRDefault="00A83BF4" w:rsidP="00C0561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3BF4">
              <w:rPr>
                <w:rFonts w:ascii="Courier New" w:hAnsi="Courier New" w:cs="Courier New"/>
                <w:sz w:val="16"/>
                <w:szCs w:val="16"/>
              </w:rPr>
              <w:t>(соответствует /</w:t>
            </w:r>
          </w:p>
          <w:p w:rsidR="00A83BF4" w:rsidRPr="00A83BF4" w:rsidRDefault="00A83BF4" w:rsidP="00C0561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3BF4">
              <w:rPr>
                <w:rFonts w:ascii="Courier New" w:hAnsi="Courier New" w:cs="Courier New"/>
                <w:sz w:val="16"/>
                <w:szCs w:val="16"/>
              </w:rPr>
              <w:t>не соответствует)</w:t>
            </w:r>
          </w:p>
        </w:tc>
      </w:tr>
    </w:tbl>
    <w:p w:rsidR="00A83BF4" w:rsidRDefault="00A83BF4" w:rsidP="00A83BF4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665"/>
        <w:gridCol w:w="3119"/>
        <w:gridCol w:w="454"/>
        <w:gridCol w:w="1418"/>
        <w:gridCol w:w="567"/>
        <w:gridCol w:w="2041"/>
      </w:tblGrid>
      <w:tr w:rsidR="00A83BF4" w:rsidTr="00C0561B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BF4" w:rsidRDefault="00A83BF4" w:rsidP="00C056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BF4" w:rsidRDefault="00A83BF4" w:rsidP="00C056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BF4" w:rsidRDefault="00A83BF4" w:rsidP="00C0561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BF4" w:rsidRDefault="00A83BF4" w:rsidP="00C056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BF4" w:rsidRDefault="00A83BF4" w:rsidP="00C0561B">
            <w:pPr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BF4" w:rsidRDefault="00A83BF4" w:rsidP="00C0561B">
            <w:pPr>
              <w:jc w:val="center"/>
              <w:rPr>
                <w:sz w:val="18"/>
                <w:szCs w:val="18"/>
              </w:rPr>
            </w:pPr>
          </w:p>
        </w:tc>
      </w:tr>
      <w:tr w:rsidR="00A83BF4" w:rsidTr="00C0561B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83BF4" w:rsidRDefault="00A83BF4" w:rsidP="00C0561B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83BF4" w:rsidRDefault="00A83BF4" w:rsidP="00C056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83BF4" w:rsidRDefault="00A83BF4" w:rsidP="00C0561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83BF4" w:rsidRDefault="00A83BF4" w:rsidP="00C056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3BF4" w:rsidRDefault="00A83BF4" w:rsidP="00C0561B">
            <w:pPr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83BF4" w:rsidRDefault="00A83BF4" w:rsidP="00C056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A83BF4" w:rsidRDefault="00A83BF4" w:rsidP="00A83BF4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361"/>
        <w:gridCol w:w="340"/>
        <w:gridCol w:w="340"/>
        <w:gridCol w:w="340"/>
      </w:tblGrid>
      <w:tr w:rsidR="00A83BF4" w:rsidTr="00C0561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BF4" w:rsidRDefault="00A83BF4" w:rsidP="00C0561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BF4" w:rsidRDefault="00A83BF4" w:rsidP="00C056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BF4" w:rsidRDefault="00A83BF4" w:rsidP="00C056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BF4" w:rsidRDefault="00A83BF4" w:rsidP="00C056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BF4" w:rsidRDefault="00A83BF4" w:rsidP="00C0561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BF4" w:rsidRDefault="00A83BF4" w:rsidP="00C0561B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3BF4" w:rsidRDefault="00A83BF4" w:rsidP="00C0561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</w:tbl>
    <w:p w:rsidR="00BA28E1" w:rsidRPr="00BA28E1" w:rsidRDefault="00BA28E1" w:rsidP="00BA28E1">
      <w:pPr>
        <w:pStyle w:val="a4"/>
        <w:ind w:firstLine="567"/>
        <w:rPr>
          <w:rFonts w:ascii="Arial" w:hAnsi="Arial" w:cs="Arial"/>
          <w:sz w:val="22"/>
          <w:szCs w:val="22"/>
        </w:rPr>
      </w:pPr>
    </w:p>
    <w:p w:rsidR="00BA28E1" w:rsidRPr="00E64E57" w:rsidRDefault="00BA28E1" w:rsidP="00BA28E1">
      <w:pPr>
        <w:pStyle w:val="a4"/>
        <w:ind w:firstLine="567"/>
      </w:pPr>
      <w:r w:rsidRPr="0016487A">
        <w:rPr>
          <w:rStyle w:val="a6"/>
          <w:rFonts w:ascii="Arial" w:hAnsi="Arial" w:cs="Arial"/>
          <w:sz w:val="28"/>
          <w:szCs w:val="28"/>
        </w:rPr>
        <w:t>*</w:t>
      </w:r>
      <w:r w:rsidRPr="00A83BF4">
        <w:rPr>
          <w:rFonts w:ascii="Arial" w:hAnsi="Arial" w:cs="Arial"/>
          <w:sz w:val="16"/>
          <w:szCs w:val="16"/>
        </w:rPr>
        <w:t xml:space="preserve"> Заполняется при наличии</w:t>
      </w:r>
      <w:r>
        <w:rPr>
          <w:sz w:val="16"/>
          <w:szCs w:val="16"/>
        </w:rPr>
        <w:t>.</w:t>
      </w:r>
    </w:p>
    <w:p w:rsidR="00BA28E1" w:rsidRDefault="00BA28E1" w:rsidP="00E64E57">
      <w:pPr>
        <w:ind w:firstLine="709"/>
        <w:jc w:val="both"/>
        <w:rPr>
          <w:rFonts w:ascii="Times New Roman" w:hAnsi="Times New Roman" w:cs="Times New Roman"/>
        </w:rPr>
      </w:pPr>
    </w:p>
    <w:p w:rsidR="00BA28E1" w:rsidRDefault="00BA28E1" w:rsidP="00E64E57">
      <w:pPr>
        <w:ind w:firstLine="709"/>
        <w:jc w:val="both"/>
        <w:rPr>
          <w:rFonts w:ascii="Times New Roman" w:hAnsi="Times New Roman" w:cs="Times New Roman"/>
        </w:rPr>
      </w:pPr>
    </w:p>
    <w:p w:rsidR="00BA28E1" w:rsidRDefault="00BA28E1" w:rsidP="00E64E57">
      <w:pPr>
        <w:ind w:firstLine="709"/>
        <w:jc w:val="both"/>
        <w:rPr>
          <w:rFonts w:ascii="Times New Roman" w:hAnsi="Times New Roman" w:cs="Times New Roman"/>
        </w:rPr>
        <w:sectPr w:rsidR="00BA28E1" w:rsidSect="0016487A">
          <w:pgSz w:w="11907" w:h="16840" w:code="9"/>
          <w:pgMar w:top="284" w:right="850" w:bottom="426" w:left="1134" w:header="397" w:footer="397" w:gutter="0"/>
          <w:cols w:space="709"/>
          <w:docGrid w:linePitch="360"/>
        </w:sectPr>
      </w:pPr>
    </w:p>
    <w:p w:rsidR="00BA28E1" w:rsidRPr="0016487A" w:rsidRDefault="00BA28E1" w:rsidP="00BA28E1">
      <w:pPr>
        <w:jc w:val="right"/>
        <w:rPr>
          <w:rFonts w:ascii="Courier New" w:hAnsi="Courier New" w:cs="Courier New"/>
          <w:sz w:val="22"/>
          <w:szCs w:val="22"/>
        </w:rPr>
      </w:pPr>
      <w:r w:rsidRPr="0016487A">
        <w:rPr>
          <w:rFonts w:ascii="Courier New" w:hAnsi="Courier New" w:cs="Courier New"/>
          <w:sz w:val="22"/>
          <w:szCs w:val="22"/>
        </w:rPr>
        <w:lastRenderedPageBreak/>
        <w:t>Приложение 2</w:t>
      </w:r>
    </w:p>
    <w:p w:rsidR="00BA28E1" w:rsidRPr="0016487A" w:rsidRDefault="00BA28E1" w:rsidP="00BA28E1">
      <w:pPr>
        <w:ind w:left="5273"/>
        <w:jc w:val="right"/>
        <w:rPr>
          <w:rFonts w:ascii="Courier New" w:hAnsi="Courier New" w:cs="Courier New"/>
          <w:sz w:val="22"/>
          <w:szCs w:val="22"/>
        </w:rPr>
      </w:pPr>
      <w:r w:rsidRPr="0016487A">
        <w:rPr>
          <w:rFonts w:ascii="Courier New" w:hAnsi="Courier New" w:cs="Courier New"/>
          <w:sz w:val="22"/>
          <w:szCs w:val="22"/>
        </w:rPr>
        <w:t>к Порядку взаимодействия финансового управления Балаганского района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утвержденным приказом финансового управления от 29.12.2016г. № 135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701"/>
      </w:tblGrid>
      <w:tr w:rsidR="00BA28E1" w:rsidTr="00C0561B">
        <w:trPr>
          <w:jc w:val="right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8E1" w:rsidRDefault="00BA28E1" w:rsidP="00C0561B">
            <w:pPr>
              <w:rPr>
                <w:sz w:val="18"/>
                <w:szCs w:val="18"/>
              </w:rPr>
            </w:pPr>
          </w:p>
          <w:p w:rsidR="00BA28E1" w:rsidRDefault="00BA28E1" w:rsidP="00C056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Гриф секретности</w:t>
            </w:r>
            <w:r w:rsidRPr="0016487A"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E1" w:rsidRDefault="00BA28E1" w:rsidP="00C0561B">
            <w:pPr>
              <w:jc w:val="center"/>
              <w:rPr>
                <w:sz w:val="18"/>
                <w:szCs w:val="18"/>
              </w:rPr>
            </w:pPr>
          </w:p>
        </w:tc>
      </w:tr>
    </w:tbl>
    <w:p w:rsidR="00BA28E1" w:rsidRDefault="00BA28E1" w:rsidP="00BA28E1">
      <w:pPr>
        <w:spacing w:after="120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134"/>
      </w:tblGrid>
      <w:tr w:rsidR="00BA28E1" w:rsidRPr="00A83BF4" w:rsidTr="00C0561B">
        <w:trPr>
          <w:jc w:val="center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8E1" w:rsidRPr="00A83BF4" w:rsidRDefault="00BA28E1" w:rsidP="00C0561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3BF4">
              <w:rPr>
                <w:rFonts w:ascii="Arial" w:hAnsi="Arial" w:cs="Arial"/>
                <w:b/>
                <w:bCs/>
                <w:sz w:val="22"/>
                <w:szCs w:val="22"/>
              </w:rPr>
              <w:t>Протокол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28E1" w:rsidRPr="00A83BF4" w:rsidRDefault="00BA28E1" w:rsidP="00C056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BA28E1" w:rsidRPr="00A83BF4" w:rsidRDefault="00BA28E1" w:rsidP="00BA28E1">
      <w:pPr>
        <w:spacing w:after="300"/>
        <w:jc w:val="center"/>
        <w:rPr>
          <w:rFonts w:ascii="Arial" w:hAnsi="Arial" w:cs="Arial"/>
          <w:b/>
          <w:bCs/>
          <w:spacing w:val="2"/>
          <w:sz w:val="22"/>
          <w:szCs w:val="22"/>
        </w:rPr>
      </w:pPr>
      <w:r w:rsidRPr="00A83BF4">
        <w:rPr>
          <w:rFonts w:ascii="Arial" w:hAnsi="Arial" w:cs="Arial"/>
          <w:b/>
          <w:bCs/>
          <w:spacing w:val="2"/>
          <w:sz w:val="22"/>
          <w:szCs w:val="22"/>
        </w:rPr>
        <w:t>о несоответствии контролируемой информации требованиям, установленным частью 5 статьи 99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479"/>
        <w:gridCol w:w="377"/>
        <w:gridCol w:w="238"/>
        <w:gridCol w:w="1968"/>
        <w:gridCol w:w="397"/>
        <w:gridCol w:w="397"/>
        <w:gridCol w:w="340"/>
        <w:gridCol w:w="1644"/>
        <w:gridCol w:w="1105"/>
      </w:tblGrid>
      <w:tr w:rsidR="00BA28E1" w:rsidTr="00C0561B">
        <w:trPr>
          <w:cantSplit/>
          <w:trHeight w:hRule="exact" w:val="255"/>
        </w:trPr>
        <w:tc>
          <w:tcPr>
            <w:tcW w:w="85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8E1" w:rsidRDefault="00BA28E1" w:rsidP="00C0561B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8E1" w:rsidRDefault="00BA28E1" w:rsidP="00C05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BA28E1" w:rsidTr="00C0561B">
        <w:trPr>
          <w:cantSplit/>
        </w:trPr>
        <w:tc>
          <w:tcPr>
            <w:tcW w:w="85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8E1" w:rsidRDefault="00BA28E1" w:rsidP="00C0561B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A28E1" w:rsidRDefault="00BA28E1" w:rsidP="00C0561B">
            <w:pPr>
              <w:jc w:val="center"/>
              <w:rPr>
                <w:sz w:val="18"/>
                <w:szCs w:val="18"/>
              </w:rPr>
            </w:pPr>
          </w:p>
        </w:tc>
      </w:tr>
      <w:tr w:rsidR="00BA28E1" w:rsidTr="00C0561B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8E1" w:rsidRDefault="00BA28E1" w:rsidP="00C0561B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8E1" w:rsidRPr="00BA28E1" w:rsidRDefault="00BA28E1" w:rsidP="00BA28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A28E1">
              <w:rPr>
                <w:rFonts w:ascii="Arial" w:hAnsi="Arial" w:cs="Arial"/>
                <w:sz w:val="22"/>
                <w:szCs w:val="22"/>
              </w:rPr>
              <w:t xml:space="preserve">от </w:t>
            </w:r>
            <w:r>
              <w:rPr>
                <w:rFonts w:ascii="Arial" w:hAnsi="Arial" w:cs="Arial"/>
                <w:sz w:val="22"/>
                <w:szCs w:val="22"/>
              </w:rPr>
              <w:t>«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28E1" w:rsidRPr="00BA28E1" w:rsidRDefault="00BA28E1" w:rsidP="00C05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8E1" w:rsidRPr="00BA28E1" w:rsidRDefault="00BA28E1" w:rsidP="00C05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28E1" w:rsidRPr="00BA28E1" w:rsidRDefault="00BA28E1" w:rsidP="00C05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8E1" w:rsidRPr="00BA28E1" w:rsidRDefault="00BA28E1" w:rsidP="00C056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A28E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28E1" w:rsidRPr="00BA28E1" w:rsidRDefault="00BA28E1" w:rsidP="00C05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28E1" w:rsidRDefault="00BA28E1" w:rsidP="00C0561B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  <w:p w:rsidR="00BA28E1" w:rsidRPr="00BA28E1" w:rsidRDefault="00BA28E1" w:rsidP="00C0561B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BA28E1">
              <w:rPr>
                <w:rFonts w:ascii="Arial" w:hAnsi="Arial" w:cs="Arial"/>
                <w:sz w:val="22"/>
                <w:szCs w:val="22"/>
              </w:rPr>
              <w:t>г.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8E1" w:rsidRPr="00BA28E1" w:rsidRDefault="00BA28E1" w:rsidP="00C0561B">
            <w:pPr>
              <w:ind w:right="57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A28E1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A28E1" w:rsidRDefault="00BA28E1" w:rsidP="00C0561B">
            <w:pPr>
              <w:jc w:val="center"/>
              <w:rPr>
                <w:sz w:val="18"/>
                <w:szCs w:val="18"/>
              </w:rPr>
            </w:pPr>
          </w:p>
        </w:tc>
      </w:tr>
      <w:tr w:rsidR="00BA28E1" w:rsidTr="00C0561B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8E1" w:rsidRDefault="00BA28E1" w:rsidP="00C0561B">
            <w:pPr>
              <w:rPr>
                <w:sz w:val="18"/>
                <w:szCs w:val="18"/>
              </w:rPr>
            </w:pPr>
          </w:p>
        </w:tc>
        <w:tc>
          <w:tcPr>
            <w:tcW w:w="41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8E1" w:rsidRDefault="00BA28E1" w:rsidP="00C0561B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8E1" w:rsidRPr="00BA28E1" w:rsidRDefault="00BA28E1" w:rsidP="00C0561B">
            <w:pPr>
              <w:ind w:right="57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A28E1">
              <w:rPr>
                <w:rFonts w:ascii="Courier New" w:hAnsi="Courier New" w:cs="Courier New"/>
                <w:sz w:val="18"/>
                <w:szCs w:val="18"/>
              </w:rPr>
              <w:t>ИНН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A28E1" w:rsidRDefault="00BA28E1" w:rsidP="00C0561B">
            <w:pPr>
              <w:jc w:val="center"/>
              <w:rPr>
                <w:sz w:val="18"/>
                <w:szCs w:val="18"/>
              </w:rPr>
            </w:pPr>
          </w:p>
        </w:tc>
      </w:tr>
      <w:tr w:rsidR="00BA28E1" w:rsidTr="00C0561B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8E1" w:rsidRPr="00A83BF4" w:rsidRDefault="00BA28E1" w:rsidP="00C056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83BF4">
              <w:rPr>
                <w:rFonts w:ascii="Courier New" w:hAnsi="Courier New" w:cs="Courier New"/>
                <w:sz w:val="18"/>
                <w:szCs w:val="18"/>
              </w:rPr>
              <w:t>Наименование органа контроля</w:t>
            </w:r>
          </w:p>
        </w:tc>
        <w:tc>
          <w:tcPr>
            <w:tcW w:w="41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28E1" w:rsidRDefault="00BA28E1" w:rsidP="00C0561B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8E1" w:rsidRPr="00BA28E1" w:rsidRDefault="00BA28E1" w:rsidP="00C0561B">
            <w:pPr>
              <w:ind w:right="57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A28E1">
              <w:rPr>
                <w:rFonts w:ascii="Courier New" w:hAnsi="Courier New" w:cs="Courier New"/>
                <w:sz w:val="18"/>
                <w:szCs w:val="18"/>
              </w:rPr>
              <w:t>КПП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A28E1" w:rsidRDefault="00BA28E1" w:rsidP="00C0561B">
            <w:pPr>
              <w:jc w:val="center"/>
              <w:rPr>
                <w:sz w:val="18"/>
                <w:szCs w:val="18"/>
              </w:rPr>
            </w:pPr>
          </w:p>
        </w:tc>
      </w:tr>
      <w:tr w:rsidR="00BA28E1" w:rsidTr="00C0561B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8E1" w:rsidRPr="00A83BF4" w:rsidRDefault="00BA28E1" w:rsidP="00C0561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1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8E1" w:rsidRDefault="00BA28E1" w:rsidP="00C0561B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8E1" w:rsidRPr="00BA28E1" w:rsidRDefault="00BA28E1" w:rsidP="00C0561B">
            <w:pPr>
              <w:ind w:right="57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A28E1">
              <w:rPr>
                <w:rFonts w:ascii="Courier New" w:hAnsi="Courier New" w:cs="Courier New"/>
                <w:sz w:val="18"/>
                <w:szCs w:val="18"/>
              </w:rPr>
              <w:t>ИКУ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A28E1" w:rsidRDefault="00BA28E1" w:rsidP="00C0561B">
            <w:pPr>
              <w:jc w:val="center"/>
              <w:rPr>
                <w:sz w:val="18"/>
                <w:szCs w:val="18"/>
              </w:rPr>
            </w:pPr>
          </w:p>
        </w:tc>
      </w:tr>
      <w:tr w:rsidR="00BA28E1" w:rsidTr="00C0561B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8E1" w:rsidRPr="00A83BF4" w:rsidRDefault="00BA28E1" w:rsidP="00C0561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1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8E1" w:rsidRDefault="00BA28E1" w:rsidP="00C0561B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8E1" w:rsidRPr="00BA28E1" w:rsidRDefault="00BA28E1" w:rsidP="00C0561B">
            <w:pPr>
              <w:ind w:right="57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A28E1">
              <w:rPr>
                <w:rFonts w:ascii="Courier New" w:hAnsi="Courier New" w:cs="Courier New"/>
                <w:sz w:val="18"/>
                <w:szCs w:val="18"/>
              </w:rPr>
              <w:t>ИНН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A28E1" w:rsidRDefault="00BA28E1" w:rsidP="00C0561B">
            <w:pPr>
              <w:jc w:val="center"/>
              <w:rPr>
                <w:sz w:val="18"/>
                <w:szCs w:val="18"/>
              </w:rPr>
            </w:pPr>
          </w:p>
        </w:tc>
      </w:tr>
      <w:tr w:rsidR="00BA28E1" w:rsidTr="00C0561B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8E1" w:rsidRPr="00A83BF4" w:rsidRDefault="00BA28E1" w:rsidP="00C056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83BF4">
              <w:rPr>
                <w:rFonts w:ascii="Courier New" w:hAnsi="Courier New" w:cs="Courier New"/>
                <w:sz w:val="18"/>
                <w:szCs w:val="18"/>
              </w:rPr>
              <w:t>Наименование заказчика</w:t>
            </w:r>
          </w:p>
        </w:tc>
        <w:tc>
          <w:tcPr>
            <w:tcW w:w="41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8E1" w:rsidRDefault="00BA28E1" w:rsidP="00C0561B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8E1" w:rsidRPr="00BA28E1" w:rsidRDefault="00BA28E1" w:rsidP="00C0561B">
            <w:pPr>
              <w:ind w:right="57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A28E1">
              <w:rPr>
                <w:rFonts w:ascii="Courier New" w:hAnsi="Courier New" w:cs="Courier New"/>
                <w:sz w:val="18"/>
                <w:szCs w:val="18"/>
              </w:rPr>
              <w:t>КПП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A28E1" w:rsidRDefault="00BA28E1" w:rsidP="00C0561B">
            <w:pPr>
              <w:jc w:val="center"/>
              <w:rPr>
                <w:sz w:val="18"/>
                <w:szCs w:val="18"/>
              </w:rPr>
            </w:pPr>
          </w:p>
        </w:tc>
      </w:tr>
      <w:tr w:rsidR="00BA28E1" w:rsidTr="00C0561B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8E1" w:rsidRPr="00A83BF4" w:rsidRDefault="00BA28E1" w:rsidP="00C056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83BF4">
              <w:rPr>
                <w:rFonts w:ascii="Courier New" w:hAnsi="Courier New" w:cs="Courier New"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19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A28E1" w:rsidRDefault="00BA28E1" w:rsidP="00C0561B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8E1" w:rsidRPr="00BA28E1" w:rsidRDefault="00BA28E1" w:rsidP="00C0561B">
            <w:pPr>
              <w:ind w:right="57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A28E1">
              <w:rPr>
                <w:rFonts w:ascii="Courier New" w:hAnsi="Courier New" w:cs="Courier New"/>
                <w:sz w:val="18"/>
                <w:szCs w:val="18"/>
              </w:rPr>
              <w:t>по ОКОПФ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A28E1" w:rsidRDefault="00BA28E1" w:rsidP="00C0561B">
            <w:pPr>
              <w:jc w:val="center"/>
              <w:rPr>
                <w:sz w:val="18"/>
                <w:szCs w:val="18"/>
              </w:rPr>
            </w:pPr>
          </w:p>
        </w:tc>
      </w:tr>
      <w:tr w:rsidR="00BA28E1" w:rsidTr="00C0561B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8E1" w:rsidRPr="00A83BF4" w:rsidRDefault="00BA28E1" w:rsidP="00C056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83BF4">
              <w:rPr>
                <w:rFonts w:ascii="Courier New" w:hAnsi="Courier New" w:cs="Courier New"/>
                <w:sz w:val="18"/>
                <w:szCs w:val="18"/>
              </w:rPr>
              <w:t>Форма собственности</w:t>
            </w:r>
          </w:p>
        </w:tc>
        <w:tc>
          <w:tcPr>
            <w:tcW w:w="41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28E1" w:rsidRDefault="00BA28E1" w:rsidP="00C0561B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8E1" w:rsidRPr="00BA28E1" w:rsidRDefault="00BA28E1" w:rsidP="00C0561B">
            <w:pPr>
              <w:ind w:right="57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A28E1">
              <w:rPr>
                <w:rFonts w:ascii="Courier New" w:hAnsi="Courier New" w:cs="Courier New"/>
                <w:sz w:val="18"/>
                <w:szCs w:val="18"/>
              </w:rPr>
              <w:t>по ОКФС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A28E1" w:rsidRDefault="00BA28E1" w:rsidP="00C0561B">
            <w:pPr>
              <w:jc w:val="center"/>
              <w:rPr>
                <w:sz w:val="18"/>
                <w:szCs w:val="18"/>
              </w:rPr>
            </w:pPr>
          </w:p>
        </w:tc>
      </w:tr>
      <w:tr w:rsidR="00BA28E1" w:rsidTr="00C0561B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8E1" w:rsidRPr="00A83BF4" w:rsidRDefault="00BA28E1" w:rsidP="00C056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83BF4">
              <w:rPr>
                <w:rFonts w:ascii="Courier New" w:hAnsi="Courier New" w:cs="Courier New"/>
                <w:sz w:val="18"/>
                <w:szCs w:val="18"/>
              </w:rPr>
              <w:t>Наименование бюджета</w:t>
            </w:r>
          </w:p>
        </w:tc>
        <w:tc>
          <w:tcPr>
            <w:tcW w:w="41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28E1" w:rsidRDefault="00BA28E1" w:rsidP="00C0561B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8E1" w:rsidRPr="00BA28E1" w:rsidRDefault="00BA28E1" w:rsidP="00C0561B">
            <w:pPr>
              <w:ind w:right="57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A28E1">
              <w:rPr>
                <w:rFonts w:ascii="Courier New" w:hAnsi="Courier New" w:cs="Courier New"/>
                <w:sz w:val="18"/>
                <w:szCs w:val="18"/>
              </w:rPr>
              <w:t>по ОКТМО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A28E1" w:rsidRDefault="00BA28E1" w:rsidP="00C0561B">
            <w:pPr>
              <w:jc w:val="center"/>
              <w:rPr>
                <w:sz w:val="18"/>
                <w:szCs w:val="18"/>
              </w:rPr>
            </w:pPr>
          </w:p>
        </w:tc>
      </w:tr>
      <w:tr w:rsidR="00BA28E1" w:rsidTr="00C0561B">
        <w:trPr>
          <w:cantSplit/>
          <w:trHeight w:val="28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8E1" w:rsidRPr="00A83BF4" w:rsidRDefault="00BA28E1" w:rsidP="00C056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83BF4">
              <w:rPr>
                <w:rFonts w:ascii="Courier New" w:hAnsi="Courier New" w:cs="Courier New"/>
                <w:sz w:val="18"/>
                <w:szCs w:val="18"/>
              </w:rPr>
              <w:t>Место нахождения (адрес)</w:t>
            </w:r>
          </w:p>
        </w:tc>
        <w:tc>
          <w:tcPr>
            <w:tcW w:w="41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28E1" w:rsidRDefault="00BA28E1" w:rsidP="00C0561B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8E1" w:rsidRPr="00BA28E1" w:rsidRDefault="00BA28E1" w:rsidP="00C0561B">
            <w:pPr>
              <w:ind w:right="57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A28E1">
              <w:rPr>
                <w:rFonts w:ascii="Courier New" w:hAnsi="Courier New" w:cs="Courier New"/>
                <w:sz w:val="18"/>
                <w:szCs w:val="18"/>
              </w:rPr>
              <w:t>по ОКТМО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8E1" w:rsidRDefault="00BA28E1" w:rsidP="00C0561B">
            <w:pPr>
              <w:jc w:val="center"/>
              <w:rPr>
                <w:sz w:val="18"/>
                <w:szCs w:val="18"/>
              </w:rPr>
            </w:pPr>
          </w:p>
        </w:tc>
      </w:tr>
    </w:tbl>
    <w:p w:rsidR="00BA28E1" w:rsidRDefault="00BA28E1" w:rsidP="00BA28E1">
      <w:pPr>
        <w:rPr>
          <w:sz w:val="18"/>
          <w:szCs w:val="18"/>
        </w:rPr>
      </w:pPr>
    </w:p>
    <w:tbl>
      <w:tblPr>
        <w:tblW w:w="96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1077"/>
        <w:gridCol w:w="1418"/>
        <w:gridCol w:w="2098"/>
        <w:gridCol w:w="1247"/>
        <w:gridCol w:w="1105"/>
      </w:tblGrid>
      <w:tr w:rsidR="00BA28E1" w:rsidRPr="00A83BF4" w:rsidTr="00C0561B">
        <w:trPr>
          <w:cantSplit/>
          <w:trHeight w:val="284"/>
        </w:trPr>
        <w:tc>
          <w:tcPr>
            <w:tcW w:w="5217" w:type="dxa"/>
            <w:gridSpan w:val="3"/>
            <w:tcBorders>
              <w:left w:val="nil"/>
            </w:tcBorders>
            <w:vAlign w:val="center"/>
          </w:tcPr>
          <w:p w:rsidR="00BA28E1" w:rsidRPr="00A83BF4" w:rsidRDefault="00BA28E1" w:rsidP="00C056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83BF4">
              <w:rPr>
                <w:rFonts w:ascii="Courier New" w:hAnsi="Courier New" w:cs="Courier New"/>
                <w:sz w:val="18"/>
                <w:szCs w:val="18"/>
              </w:rPr>
              <w:t>Реквизиты объекта контроля</w:t>
            </w:r>
          </w:p>
        </w:tc>
        <w:tc>
          <w:tcPr>
            <w:tcW w:w="4450" w:type="dxa"/>
            <w:gridSpan w:val="3"/>
            <w:tcBorders>
              <w:right w:val="nil"/>
            </w:tcBorders>
            <w:vAlign w:val="center"/>
          </w:tcPr>
          <w:p w:rsidR="00BA28E1" w:rsidRPr="00A83BF4" w:rsidRDefault="00BA28E1" w:rsidP="00C056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83BF4">
              <w:rPr>
                <w:rFonts w:ascii="Courier New" w:hAnsi="Courier New" w:cs="Courier New"/>
                <w:sz w:val="18"/>
                <w:szCs w:val="18"/>
              </w:rPr>
              <w:t>Реквизиты документа,</w:t>
            </w:r>
            <w:r w:rsidRPr="00A83BF4">
              <w:rPr>
                <w:rFonts w:ascii="Courier New" w:hAnsi="Courier New" w:cs="Courier New"/>
                <w:sz w:val="18"/>
                <w:szCs w:val="18"/>
              </w:rPr>
              <w:br/>
              <w:t>содержащего информацию для осуществления контроля</w:t>
            </w:r>
          </w:p>
        </w:tc>
      </w:tr>
      <w:tr w:rsidR="00BA28E1" w:rsidRPr="00A83BF4" w:rsidTr="00C0561B">
        <w:trPr>
          <w:trHeight w:val="284"/>
        </w:trPr>
        <w:tc>
          <w:tcPr>
            <w:tcW w:w="2722" w:type="dxa"/>
            <w:tcBorders>
              <w:left w:val="nil"/>
            </w:tcBorders>
            <w:vAlign w:val="center"/>
          </w:tcPr>
          <w:p w:rsidR="00BA28E1" w:rsidRPr="00A83BF4" w:rsidRDefault="00BA28E1" w:rsidP="00C056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83BF4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</w:tc>
        <w:tc>
          <w:tcPr>
            <w:tcW w:w="1077" w:type="dxa"/>
            <w:vAlign w:val="center"/>
          </w:tcPr>
          <w:p w:rsidR="00BA28E1" w:rsidRPr="00A83BF4" w:rsidRDefault="00BA28E1" w:rsidP="00C056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83BF4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418" w:type="dxa"/>
            <w:vAlign w:val="center"/>
          </w:tcPr>
          <w:p w:rsidR="00BA28E1" w:rsidRPr="00A83BF4" w:rsidRDefault="00BA28E1" w:rsidP="00C056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83BF4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2098" w:type="dxa"/>
            <w:vAlign w:val="center"/>
          </w:tcPr>
          <w:p w:rsidR="00BA28E1" w:rsidRPr="00A83BF4" w:rsidRDefault="00BA28E1" w:rsidP="00C056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83BF4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</w:tc>
        <w:tc>
          <w:tcPr>
            <w:tcW w:w="1247" w:type="dxa"/>
            <w:vAlign w:val="center"/>
          </w:tcPr>
          <w:p w:rsidR="00BA28E1" w:rsidRPr="00A83BF4" w:rsidRDefault="00BA28E1" w:rsidP="00C056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83BF4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105" w:type="dxa"/>
            <w:tcBorders>
              <w:right w:val="nil"/>
            </w:tcBorders>
            <w:vAlign w:val="center"/>
          </w:tcPr>
          <w:p w:rsidR="00BA28E1" w:rsidRPr="00A83BF4" w:rsidRDefault="00BA28E1" w:rsidP="00C056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83BF4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</w:tr>
      <w:tr w:rsidR="00BA28E1" w:rsidRPr="00A83BF4" w:rsidTr="00C0561B">
        <w:trPr>
          <w:trHeight w:val="284"/>
        </w:trPr>
        <w:tc>
          <w:tcPr>
            <w:tcW w:w="2722" w:type="dxa"/>
            <w:tcBorders>
              <w:left w:val="nil"/>
              <w:bottom w:val="nil"/>
            </w:tcBorders>
            <w:vAlign w:val="center"/>
          </w:tcPr>
          <w:p w:rsidR="00BA28E1" w:rsidRPr="00A83BF4" w:rsidRDefault="00BA28E1" w:rsidP="00C056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83BF4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BA28E1" w:rsidRPr="00A83BF4" w:rsidRDefault="00BA28E1" w:rsidP="00C056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83BF4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BA28E1" w:rsidRPr="00A83BF4" w:rsidRDefault="00BA28E1" w:rsidP="00C056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83BF4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BA28E1" w:rsidRPr="00A83BF4" w:rsidRDefault="00BA28E1" w:rsidP="00C056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83BF4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BA28E1" w:rsidRPr="00A83BF4" w:rsidRDefault="00BA28E1" w:rsidP="00C056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83BF4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05" w:type="dxa"/>
            <w:tcBorders>
              <w:bottom w:val="nil"/>
              <w:right w:val="nil"/>
            </w:tcBorders>
            <w:vAlign w:val="center"/>
          </w:tcPr>
          <w:p w:rsidR="00BA28E1" w:rsidRPr="00A83BF4" w:rsidRDefault="00BA28E1" w:rsidP="00C056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83BF4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A28E1" w:rsidRPr="00A83BF4" w:rsidTr="00C0561B">
        <w:trPr>
          <w:trHeight w:val="284"/>
        </w:trPr>
        <w:tc>
          <w:tcPr>
            <w:tcW w:w="2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A28E1" w:rsidRPr="00A83BF4" w:rsidRDefault="00BA28E1" w:rsidP="00C0561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28E1" w:rsidRPr="00A83BF4" w:rsidRDefault="00BA28E1" w:rsidP="00C056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28E1" w:rsidRPr="00A83BF4" w:rsidRDefault="00BA28E1" w:rsidP="00C056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28E1" w:rsidRPr="00A83BF4" w:rsidRDefault="00BA28E1" w:rsidP="00C0561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28E1" w:rsidRPr="00A83BF4" w:rsidRDefault="00BA28E1" w:rsidP="00C056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8E1" w:rsidRPr="00A83BF4" w:rsidRDefault="00BA28E1" w:rsidP="00C056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A28E1" w:rsidRDefault="00BA28E1" w:rsidP="00BA28E1">
      <w:pPr>
        <w:spacing w:after="120"/>
        <w:rPr>
          <w:sz w:val="18"/>
          <w:szCs w:val="18"/>
        </w:rPr>
      </w:pPr>
      <w:r>
        <w:rPr>
          <w:sz w:val="18"/>
          <w:szCs w:val="18"/>
        </w:rPr>
        <w:t>Выявленные несоответствия_________________________________________________________________________________________</w:t>
      </w:r>
    </w:p>
    <w:p w:rsidR="00BA28E1" w:rsidRPr="0016487A" w:rsidRDefault="00BA28E1" w:rsidP="00BA28E1">
      <w:pPr>
        <w:spacing w:after="12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65"/>
        <w:gridCol w:w="3119"/>
        <w:gridCol w:w="454"/>
        <w:gridCol w:w="1418"/>
        <w:gridCol w:w="567"/>
        <w:gridCol w:w="1728"/>
      </w:tblGrid>
      <w:tr w:rsidR="00BA28E1" w:rsidRPr="00A83BF4" w:rsidTr="00BA28E1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8E1" w:rsidRPr="00A83BF4" w:rsidRDefault="00BA28E1" w:rsidP="00C0561B">
            <w:pPr>
              <w:rPr>
                <w:rFonts w:ascii="Arial" w:hAnsi="Arial" w:cs="Arial"/>
                <w:sz w:val="18"/>
                <w:szCs w:val="18"/>
              </w:rPr>
            </w:pPr>
            <w:r w:rsidRPr="00A83BF4">
              <w:rPr>
                <w:rFonts w:ascii="Arial" w:hAnsi="Arial" w:cs="Arial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28E1" w:rsidRPr="00A83BF4" w:rsidRDefault="00BA28E1" w:rsidP="00C05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8E1" w:rsidRPr="00A83BF4" w:rsidRDefault="00BA28E1" w:rsidP="00C056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28E1" w:rsidRPr="00A83BF4" w:rsidRDefault="00BA28E1" w:rsidP="00C05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8E1" w:rsidRPr="00A83BF4" w:rsidRDefault="00BA28E1" w:rsidP="00C056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28E1" w:rsidRPr="00A83BF4" w:rsidRDefault="00BA28E1" w:rsidP="00C05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28E1" w:rsidRPr="00A83BF4" w:rsidTr="00BA28E1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A28E1" w:rsidRPr="00A83BF4" w:rsidRDefault="00BA28E1" w:rsidP="00C056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A28E1" w:rsidRPr="00A83BF4" w:rsidRDefault="00BA28E1" w:rsidP="00C056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3BF4">
              <w:rPr>
                <w:rFonts w:ascii="Arial" w:hAnsi="Arial" w:cs="Arial"/>
                <w:sz w:val="16"/>
                <w:szCs w:val="16"/>
              </w:rPr>
              <w:t>(должность)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A28E1" w:rsidRPr="00A83BF4" w:rsidRDefault="00BA28E1" w:rsidP="00C056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A28E1" w:rsidRPr="00A83BF4" w:rsidRDefault="00BA28E1" w:rsidP="00C056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3BF4">
              <w:rPr>
                <w:rFonts w:ascii="Arial" w:hAnsi="Arial" w:cs="Arial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28E1" w:rsidRPr="00A83BF4" w:rsidRDefault="00BA28E1" w:rsidP="00C056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A28E1" w:rsidRPr="00A83BF4" w:rsidRDefault="00BA28E1" w:rsidP="00C056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3BF4">
              <w:rPr>
                <w:rFonts w:ascii="Arial" w:hAnsi="Arial" w:cs="Arial"/>
                <w:sz w:val="16"/>
                <w:szCs w:val="16"/>
              </w:rPr>
              <w:t>(расшифровка подписи)</w:t>
            </w:r>
          </w:p>
        </w:tc>
      </w:tr>
    </w:tbl>
    <w:p w:rsidR="00BA28E1" w:rsidRPr="00A83BF4" w:rsidRDefault="00BA28E1" w:rsidP="00BA28E1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361"/>
        <w:gridCol w:w="340"/>
        <w:gridCol w:w="340"/>
        <w:gridCol w:w="340"/>
      </w:tblGrid>
      <w:tr w:rsidR="00BA28E1" w:rsidRPr="00A83BF4" w:rsidTr="00C0561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8E1" w:rsidRPr="00A83BF4" w:rsidRDefault="00BA28E1" w:rsidP="00C056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3BF4">
              <w:rPr>
                <w:rFonts w:ascii="Arial" w:hAnsi="Arial" w:cs="Arial"/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28E1" w:rsidRPr="00A83BF4" w:rsidRDefault="00BA28E1" w:rsidP="00C05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8E1" w:rsidRPr="00A83BF4" w:rsidRDefault="00BA28E1" w:rsidP="00C0561B">
            <w:pPr>
              <w:rPr>
                <w:rFonts w:ascii="Arial" w:hAnsi="Arial" w:cs="Arial"/>
                <w:sz w:val="18"/>
                <w:szCs w:val="18"/>
              </w:rPr>
            </w:pPr>
            <w:r w:rsidRPr="00A83BF4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28E1" w:rsidRPr="00A83BF4" w:rsidRDefault="00BA28E1" w:rsidP="00C05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8E1" w:rsidRPr="00A83BF4" w:rsidRDefault="00BA28E1" w:rsidP="00C056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3BF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28E1" w:rsidRPr="00A83BF4" w:rsidRDefault="00BA28E1" w:rsidP="00C056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28E1" w:rsidRPr="00A83BF4" w:rsidRDefault="00BA28E1" w:rsidP="00C0561B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A83BF4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</w:tr>
    </w:tbl>
    <w:p w:rsidR="00BA28E1" w:rsidRPr="00A83BF4" w:rsidRDefault="00BA28E1" w:rsidP="00BA28E1">
      <w:pPr>
        <w:rPr>
          <w:rFonts w:ascii="Arial" w:hAnsi="Arial" w:cs="Arial"/>
          <w:sz w:val="18"/>
          <w:szCs w:val="18"/>
        </w:rPr>
      </w:pPr>
    </w:p>
    <w:p w:rsidR="00871030" w:rsidRPr="00E64E57" w:rsidRDefault="00BA28E1" w:rsidP="00BA28E1">
      <w:pPr>
        <w:pStyle w:val="a4"/>
        <w:ind w:firstLine="567"/>
      </w:pPr>
      <w:r w:rsidRPr="0016487A">
        <w:rPr>
          <w:rStyle w:val="a6"/>
          <w:rFonts w:ascii="Arial" w:hAnsi="Arial" w:cs="Arial"/>
          <w:sz w:val="28"/>
          <w:szCs w:val="28"/>
        </w:rPr>
        <w:t>*</w:t>
      </w:r>
      <w:r w:rsidRPr="00A83BF4">
        <w:rPr>
          <w:rFonts w:ascii="Arial" w:hAnsi="Arial" w:cs="Arial"/>
          <w:sz w:val="16"/>
          <w:szCs w:val="16"/>
        </w:rPr>
        <w:t xml:space="preserve"> Заполняется при наличии</w:t>
      </w:r>
      <w:r>
        <w:rPr>
          <w:sz w:val="16"/>
          <w:szCs w:val="16"/>
        </w:rPr>
        <w:t>.</w:t>
      </w:r>
    </w:p>
    <w:sectPr w:rsidR="00871030" w:rsidRPr="00E64E57" w:rsidSect="00BA28E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5F7" w:rsidRDefault="004515F7" w:rsidP="00A83BF4">
      <w:r>
        <w:separator/>
      </w:r>
    </w:p>
  </w:endnote>
  <w:endnote w:type="continuationSeparator" w:id="0">
    <w:p w:rsidR="004515F7" w:rsidRDefault="004515F7" w:rsidP="00A83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5F7" w:rsidRDefault="004515F7" w:rsidP="00A83BF4">
      <w:r>
        <w:separator/>
      </w:r>
    </w:p>
  </w:footnote>
  <w:footnote w:type="continuationSeparator" w:id="0">
    <w:p w:rsidR="004515F7" w:rsidRDefault="004515F7" w:rsidP="00A83B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37F2B"/>
    <w:multiLevelType w:val="multilevel"/>
    <w:tmpl w:val="B3347A98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DE7406"/>
    <w:multiLevelType w:val="multilevel"/>
    <w:tmpl w:val="C99AA6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7058EC"/>
    <w:multiLevelType w:val="multilevel"/>
    <w:tmpl w:val="322ADA8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205"/>
    <w:rsid w:val="000A0F28"/>
    <w:rsid w:val="000F632D"/>
    <w:rsid w:val="0016487A"/>
    <w:rsid w:val="00167704"/>
    <w:rsid w:val="001D1373"/>
    <w:rsid w:val="001D48DF"/>
    <w:rsid w:val="00280407"/>
    <w:rsid w:val="002B218E"/>
    <w:rsid w:val="003D7370"/>
    <w:rsid w:val="004515F7"/>
    <w:rsid w:val="005E4E00"/>
    <w:rsid w:val="00613C8F"/>
    <w:rsid w:val="00620E0E"/>
    <w:rsid w:val="0063170A"/>
    <w:rsid w:val="007D4357"/>
    <w:rsid w:val="007F1865"/>
    <w:rsid w:val="00871030"/>
    <w:rsid w:val="008A2E5B"/>
    <w:rsid w:val="008F145C"/>
    <w:rsid w:val="00916464"/>
    <w:rsid w:val="009405E4"/>
    <w:rsid w:val="009A185F"/>
    <w:rsid w:val="00A53160"/>
    <w:rsid w:val="00A7552C"/>
    <w:rsid w:val="00A83BF4"/>
    <w:rsid w:val="00B06BDC"/>
    <w:rsid w:val="00B06EC6"/>
    <w:rsid w:val="00B46487"/>
    <w:rsid w:val="00BA28E1"/>
    <w:rsid w:val="00C80B70"/>
    <w:rsid w:val="00DA2578"/>
    <w:rsid w:val="00DB1D8E"/>
    <w:rsid w:val="00DD1F99"/>
    <w:rsid w:val="00E02D9E"/>
    <w:rsid w:val="00E42012"/>
    <w:rsid w:val="00E536F4"/>
    <w:rsid w:val="00E63D5D"/>
    <w:rsid w:val="00E64E57"/>
    <w:rsid w:val="00ED3205"/>
    <w:rsid w:val="00ED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320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D320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ED3205"/>
  </w:style>
  <w:style w:type="character" w:customStyle="1" w:styleId="4">
    <w:name w:val="Основной текст (4)_"/>
    <w:basedOn w:val="a0"/>
    <w:link w:val="40"/>
    <w:rsid w:val="00ED3205"/>
    <w:rPr>
      <w:rFonts w:ascii="Times New Roman" w:eastAsia="Times New Roman" w:hAnsi="Times New Roman" w:cs="Times New Roman"/>
      <w:spacing w:val="10"/>
      <w:sz w:val="27"/>
      <w:szCs w:val="27"/>
      <w:shd w:val="clear" w:color="auto" w:fill="FFFFFF"/>
    </w:rPr>
  </w:style>
  <w:style w:type="character" w:customStyle="1" w:styleId="0pt">
    <w:name w:val="Основной текст + Интервал 0 pt"/>
    <w:basedOn w:val="a3"/>
    <w:rsid w:val="00ED3205"/>
    <w:rPr>
      <w:spacing w:val="10"/>
    </w:rPr>
  </w:style>
  <w:style w:type="paragraph" w:customStyle="1" w:styleId="2">
    <w:name w:val="Основной текст2"/>
    <w:basedOn w:val="a"/>
    <w:link w:val="a3"/>
    <w:rsid w:val="00ED3205"/>
    <w:pPr>
      <w:shd w:val="clear" w:color="auto" w:fill="FFFFFF"/>
      <w:spacing w:before="60" w:after="240" w:line="0" w:lineRule="atLeas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ED3205"/>
    <w:pPr>
      <w:shd w:val="clear" w:color="auto" w:fill="FFFFFF"/>
      <w:spacing w:before="600" w:line="317" w:lineRule="exact"/>
    </w:pPr>
    <w:rPr>
      <w:rFonts w:ascii="Times New Roman" w:eastAsia="Times New Roman" w:hAnsi="Times New Roman" w:cs="Times New Roman"/>
      <w:color w:val="auto"/>
      <w:spacing w:val="10"/>
      <w:sz w:val="27"/>
      <w:szCs w:val="27"/>
      <w:lang w:eastAsia="en-US"/>
    </w:rPr>
  </w:style>
  <w:style w:type="paragraph" w:customStyle="1" w:styleId="ConsPlusNormal">
    <w:name w:val="ConsPlusNormal"/>
    <w:rsid w:val="00ED32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">
    <w:name w:val="Основной текст3"/>
    <w:basedOn w:val="a"/>
    <w:rsid w:val="00ED3205"/>
    <w:pPr>
      <w:shd w:val="clear" w:color="auto" w:fill="FFFFFF"/>
      <w:spacing w:before="60" w:after="540" w:line="570" w:lineRule="exact"/>
      <w:ind w:hanging="360"/>
    </w:pPr>
    <w:rPr>
      <w:rFonts w:ascii="Times New Roman" w:eastAsia="Times New Roman" w:hAnsi="Times New Roman" w:cs="Times New Roman"/>
      <w:sz w:val="48"/>
      <w:szCs w:val="48"/>
    </w:rPr>
  </w:style>
  <w:style w:type="paragraph" w:styleId="a4">
    <w:name w:val="endnote text"/>
    <w:basedOn w:val="a"/>
    <w:link w:val="a5"/>
    <w:uiPriority w:val="99"/>
    <w:rsid w:val="00A83BF4"/>
    <w:pPr>
      <w:autoSpaceDE w:val="0"/>
      <w:autoSpaceDN w:val="0"/>
    </w:pPr>
    <w:rPr>
      <w:rFonts w:ascii="Times New Roman" w:eastAsiaTheme="minorEastAsia" w:hAnsi="Times New Roman" w:cs="Times New Roman"/>
      <w:color w:val="auto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A83BF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rsid w:val="00A83B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10</Pages>
  <Words>3703</Words>
  <Characters>21108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17</cp:revision>
  <cp:lastPrinted>2017-02-01T07:11:00Z</cp:lastPrinted>
  <dcterms:created xsi:type="dcterms:W3CDTF">2017-01-24T07:49:00Z</dcterms:created>
  <dcterms:modified xsi:type="dcterms:W3CDTF">2018-01-24T02:34:00Z</dcterms:modified>
</cp:coreProperties>
</file>