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E26" w:rsidRPr="0099535D" w:rsidRDefault="006F6E26" w:rsidP="006B4E58">
      <w:pPr>
        <w:shd w:val="clear" w:color="auto" w:fill="FFFFFF"/>
        <w:tabs>
          <w:tab w:val="left" w:pos="5670"/>
        </w:tabs>
        <w:suppressAutoHyphens/>
        <w:spacing w:after="0" w:line="240" w:lineRule="auto"/>
        <w:ind w:firstLine="709"/>
        <w:jc w:val="both"/>
        <w:rPr>
          <w:rFonts w:ascii="Times New Roman" w:hAnsi="Times New Roman"/>
          <w:sz w:val="24"/>
          <w:szCs w:val="24"/>
        </w:rPr>
      </w:pPr>
      <w:r>
        <w:rPr>
          <w:noProof/>
          <w:lang w:eastAsia="ru-RU"/>
        </w:rPr>
        <w:pict>
          <v:rect id="Прямоугольник 1" o:spid="_x0000_s1026" style="position:absolute;left:0;text-align:left;margin-left:-27pt;margin-top:-27pt;width:7in;height:78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" filled="f" strokeweight="3pt">
            <v:stroke linestyle="thinThin"/>
          </v:rect>
        </w:pict>
      </w:r>
      <w:r w:rsidRPr="0099535D">
        <w:rPr>
          <w:rFonts w:ascii="Times New Roman" w:hAnsi="Times New Roman"/>
          <w:sz w:val="24"/>
          <w:szCs w:val="24"/>
        </w:rPr>
        <w:t xml:space="preserve">СОГЛАСОВАНО                                                       </w:t>
      </w:r>
      <w:r>
        <w:rPr>
          <w:rFonts w:ascii="Times New Roman" w:hAnsi="Times New Roman"/>
          <w:sz w:val="24"/>
          <w:szCs w:val="24"/>
        </w:rPr>
        <w:t xml:space="preserve">            </w:t>
      </w:r>
      <w:r w:rsidRPr="0099535D">
        <w:rPr>
          <w:rFonts w:ascii="Times New Roman" w:hAnsi="Times New Roman"/>
          <w:sz w:val="24"/>
          <w:szCs w:val="24"/>
        </w:rPr>
        <w:t xml:space="preserve"> УТВЕРЖДЕНО</w:t>
      </w:r>
    </w:p>
    <w:p w:rsidR="006F6E26" w:rsidRPr="0099535D" w:rsidRDefault="006F6E26" w:rsidP="006B4E58">
      <w:pPr>
        <w:shd w:val="clear" w:color="auto" w:fill="FFFFFF"/>
        <w:tabs>
          <w:tab w:val="left" w:pos="5670"/>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Мэр Балаганского района                                                       решением Думы</w:t>
      </w:r>
      <w:r w:rsidRPr="0099535D">
        <w:rPr>
          <w:rFonts w:ascii="Times New Roman" w:hAnsi="Times New Roman"/>
          <w:sz w:val="24"/>
          <w:szCs w:val="24"/>
        </w:rPr>
        <w:t xml:space="preserve"> </w:t>
      </w:r>
    </w:p>
    <w:p w:rsidR="006F6E26" w:rsidRPr="0099535D" w:rsidRDefault="006F6E26" w:rsidP="006B4E58">
      <w:pPr>
        <w:shd w:val="clear" w:color="auto" w:fill="FFFFFF"/>
        <w:tabs>
          <w:tab w:val="left" w:pos="5670"/>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____________Н. П. Жукова  </w:t>
      </w:r>
      <w:r w:rsidRPr="0099535D">
        <w:rPr>
          <w:rFonts w:ascii="Times New Roman" w:hAnsi="Times New Roman"/>
          <w:sz w:val="24"/>
          <w:szCs w:val="24"/>
        </w:rPr>
        <w:t xml:space="preserve">    </w:t>
      </w:r>
      <w:r>
        <w:rPr>
          <w:rFonts w:ascii="Times New Roman" w:hAnsi="Times New Roman"/>
          <w:sz w:val="24"/>
          <w:szCs w:val="24"/>
        </w:rPr>
        <w:t xml:space="preserve">                      </w:t>
      </w:r>
      <w:r w:rsidRPr="0099535D">
        <w:rPr>
          <w:rFonts w:ascii="Times New Roman" w:hAnsi="Times New Roman"/>
          <w:sz w:val="24"/>
          <w:szCs w:val="24"/>
        </w:rPr>
        <w:t xml:space="preserve">  </w:t>
      </w:r>
      <w:r>
        <w:rPr>
          <w:rFonts w:ascii="Times New Roman" w:hAnsi="Times New Roman"/>
          <w:sz w:val="24"/>
          <w:szCs w:val="24"/>
        </w:rPr>
        <w:t xml:space="preserve">                   </w:t>
      </w:r>
      <w:r w:rsidRPr="0099535D">
        <w:rPr>
          <w:rFonts w:ascii="Times New Roman" w:hAnsi="Times New Roman"/>
          <w:sz w:val="24"/>
          <w:szCs w:val="24"/>
        </w:rPr>
        <w:t xml:space="preserve">  Балаганского района</w:t>
      </w:r>
    </w:p>
    <w:p w:rsidR="006F6E26" w:rsidRPr="0099535D" w:rsidRDefault="006F6E26" w:rsidP="006B4E58">
      <w:pPr>
        <w:shd w:val="clear" w:color="auto" w:fill="FFFFFF"/>
        <w:tabs>
          <w:tab w:val="left" w:pos="5670"/>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30 апреля </w:t>
      </w:r>
      <w:r w:rsidRPr="0099535D">
        <w:rPr>
          <w:rFonts w:ascii="Times New Roman" w:hAnsi="Times New Roman"/>
          <w:sz w:val="24"/>
          <w:szCs w:val="24"/>
        </w:rPr>
        <w:t>201</w:t>
      </w:r>
      <w:r>
        <w:rPr>
          <w:rFonts w:ascii="Times New Roman" w:hAnsi="Times New Roman"/>
          <w:sz w:val="24"/>
          <w:szCs w:val="24"/>
        </w:rPr>
        <w:t>5</w:t>
      </w:r>
      <w:r w:rsidRPr="0099535D">
        <w:rPr>
          <w:rFonts w:ascii="Times New Roman" w:hAnsi="Times New Roman"/>
          <w:sz w:val="24"/>
          <w:szCs w:val="24"/>
        </w:rPr>
        <w:t xml:space="preserve"> г</w:t>
      </w:r>
      <w:r>
        <w:rPr>
          <w:rFonts w:ascii="Times New Roman" w:hAnsi="Times New Roman"/>
          <w:sz w:val="24"/>
          <w:szCs w:val="24"/>
        </w:rPr>
        <w:t>ода</w:t>
      </w:r>
      <w:r w:rsidRPr="0099535D">
        <w:rPr>
          <w:rFonts w:ascii="Times New Roman" w:hAnsi="Times New Roman"/>
          <w:sz w:val="24"/>
          <w:szCs w:val="24"/>
        </w:rPr>
        <w:t xml:space="preserve"> </w:t>
      </w:r>
      <w:r>
        <w:rPr>
          <w:rFonts w:ascii="Times New Roman" w:hAnsi="Times New Roman"/>
          <w:sz w:val="24"/>
          <w:szCs w:val="24"/>
        </w:rPr>
        <w:t xml:space="preserve">             </w:t>
      </w:r>
      <w:r w:rsidRPr="0099535D">
        <w:rPr>
          <w:rFonts w:ascii="Times New Roman" w:hAnsi="Times New Roman"/>
          <w:sz w:val="24"/>
          <w:szCs w:val="24"/>
        </w:rPr>
        <w:t xml:space="preserve">                                    </w:t>
      </w:r>
      <w:r>
        <w:rPr>
          <w:rFonts w:ascii="Times New Roman" w:hAnsi="Times New Roman"/>
          <w:sz w:val="24"/>
          <w:szCs w:val="24"/>
        </w:rPr>
        <w:t xml:space="preserve">            </w:t>
      </w:r>
      <w:r w:rsidRPr="0099535D">
        <w:rPr>
          <w:rFonts w:ascii="Times New Roman" w:hAnsi="Times New Roman"/>
          <w:sz w:val="24"/>
          <w:szCs w:val="24"/>
        </w:rPr>
        <w:t xml:space="preserve">  от   </w:t>
      </w:r>
      <w:r>
        <w:rPr>
          <w:rFonts w:ascii="Times New Roman" w:hAnsi="Times New Roman"/>
          <w:sz w:val="24"/>
          <w:szCs w:val="24"/>
        </w:rPr>
        <w:t xml:space="preserve">        </w:t>
      </w:r>
      <w:r w:rsidRPr="0099535D">
        <w:rPr>
          <w:rFonts w:ascii="Times New Roman" w:hAnsi="Times New Roman"/>
          <w:sz w:val="24"/>
          <w:szCs w:val="24"/>
        </w:rPr>
        <w:t xml:space="preserve"> </w:t>
      </w:r>
      <w:smartTag w:uri="urn:schemas-microsoft-com:office:smarttags" w:element="metricconverter">
        <w:smartTagPr>
          <w:attr w:name="ProductID" w:val="2015 г"/>
        </w:smartTagPr>
        <w:r w:rsidRPr="0099535D">
          <w:rPr>
            <w:rFonts w:ascii="Times New Roman" w:hAnsi="Times New Roman"/>
            <w:sz w:val="24"/>
            <w:szCs w:val="24"/>
          </w:rPr>
          <w:t>201</w:t>
        </w:r>
        <w:r>
          <w:rPr>
            <w:rFonts w:ascii="Times New Roman" w:hAnsi="Times New Roman"/>
            <w:sz w:val="24"/>
            <w:szCs w:val="24"/>
          </w:rPr>
          <w:t>5</w:t>
        </w:r>
        <w:r w:rsidRPr="0099535D">
          <w:rPr>
            <w:rFonts w:ascii="Times New Roman" w:hAnsi="Times New Roman"/>
            <w:sz w:val="24"/>
            <w:szCs w:val="24"/>
          </w:rPr>
          <w:t xml:space="preserve"> г</w:t>
        </w:r>
      </w:smartTag>
      <w:r w:rsidRPr="0099535D">
        <w:rPr>
          <w:rFonts w:ascii="Times New Roman" w:hAnsi="Times New Roman"/>
          <w:sz w:val="24"/>
          <w:szCs w:val="24"/>
        </w:rPr>
        <w:t>. №</w:t>
      </w:r>
    </w:p>
    <w:p w:rsidR="006F6E26" w:rsidRPr="0099535D" w:rsidRDefault="006F6E26" w:rsidP="006B4E58">
      <w:pPr>
        <w:spacing w:after="0" w:line="240" w:lineRule="auto"/>
        <w:ind w:firstLine="6120"/>
        <w:rPr>
          <w:rFonts w:ascii="Times New Roman" w:hAnsi="Times New Roman"/>
          <w:sz w:val="24"/>
          <w:szCs w:val="24"/>
        </w:rPr>
      </w:pPr>
    </w:p>
    <w:p w:rsidR="006F6E26" w:rsidRPr="007B3E2B" w:rsidRDefault="006F6E26" w:rsidP="006B4E58">
      <w:pPr>
        <w:spacing w:after="0" w:line="240" w:lineRule="auto"/>
        <w:jc w:val="center"/>
        <w:rPr>
          <w:rFonts w:ascii="Times New Roman" w:hAnsi="Times New Roman"/>
          <w:b/>
          <w:sz w:val="24"/>
          <w:szCs w:val="24"/>
        </w:rPr>
      </w:pPr>
    </w:p>
    <w:p w:rsidR="006F6E26" w:rsidRPr="007B3E2B" w:rsidRDefault="006F6E26" w:rsidP="006B4E58">
      <w:pPr>
        <w:pStyle w:val="S"/>
        <w:spacing w:line="240" w:lineRule="auto"/>
        <w:ind w:left="0" w:firstLine="709"/>
        <w:contextualSpacing/>
        <w:jc w:val="center"/>
        <w:rPr>
          <w:caps/>
          <w:color w:val="000000"/>
          <w:sz w:val="28"/>
          <w:szCs w:val="28"/>
        </w:rPr>
      </w:pPr>
      <w:r w:rsidRPr="007B3E2B">
        <w:rPr>
          <w:caps/>
          <w:color w:val="000000"/>
          <w:sz w:val="28"/>
          <w:szCs w:val="28"/>
        </w:rPr>
        <w:t>БАЛАГАНСКИЙ РАЙОН</w:t>
      </w:r>
    </w:p>
    <w:p w:rsidR="006F6E26" w:rsidRPr="007B3E2B" w:rsidRDefault="006F6E26" w:rsidP="006B4E58">
      <w:pPr>
        <w:pStyle w:val="S"/>
        <w:spacing w:line="240" w:lineRule="auto"/>
        <w:ind w:left="0" w:firstLine="709"/>
        <w:contextualSpacing/>
        <w:jc w:val="center"/>
        <w:rPr>
          <w:caps/>
          <w:color w:val="000000"/>
          <w:sz w:val="28"/>
          <w:szCs w:val="28"/>
        </w:rPr>
      </w:pPr>
      <w:r w:rsidRPr="007B3E2B">
        <w:rPr>
          <w:caps/>
          <w:color w:val="000000"/>
          <w:sz w:val="28"/>
          <w:szCs w:val="28"/>
        </w:rPr>
        <w:t>ИРКУТСКОЙ ОБЛАСТИ</w:t>
      </w: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p>
    <w:p w:rsidR="006F6E26" w:rsidRPr="007B3E2B" w:rsidRDefault="006F6E26" w:rsidP="006B4E58">
      <w:pPr>
        <w:pStyle w:val="S"/>
        <w:spacing w:line="240" w:lineRule="auto"/>
        <w:ind w:left="0" w:firstLine="709"/>
        <w:contextualSpacing/>
        <w:jc w:val="center"/>
        <w:rPr>
          <w:caps/>
          <w:color w:val="000000"/>
          <w:sz w:val="28"/>
          <w:szCs w:val="28"/>
        </w:rPr>
      </w:pPr>
      <w:r w:rsidRPr="007B3E2B">
        <w:rPr>
          <w:caps/>
          <w:color w:val="000000"/>
          <w:sz w:val="28"/>
          <w:szCs w:val="28"/>
        </w:rPr>
        <w:t xml:space="preserve">МЕСТНЫе НОРМАТИВОВы </w:t>
      </w:r>
    </w:p>
    <w:p w:rsidR="006F6E26" w:rsidRPr="007B3E2B" w:rsidRDefault="006F6E26" w:rsidP="006B4E58">
      <w:pPr>
        <w:pStyle w:val="S"/>
        <w:spacing w:line="240" w:lineRule="auto"/>
        <w:ind w:left="0" w:firstLine="709"/>
        <w:contextualSpacing/>
        <w:jc w:val="center"/>
        <w:rPr>
          <w:caps/>
          <w:color w:val="000000"/>
          <w:sz w:val="28"/>
          <w:szCs w:val="28"/>
        </w:rPr>
      </w:pPr>
      <w:r w:rsidRPr="007B3E2B">
        <w:rPr>
          <w:caps/>
          <w:color w:val="000000"/>
          <w:sz w:val="28"/>
          <w:szCs w:val="28"/>
        </w:rPr>
        <w:t>ГРАДОСТРОИТЕЛЬНОГО ПРОЕКТИРОВАНИЯ МУНИЦИПАЛЬНОГО ОБРАЗОВАНИЯ БаЛАГАНСКИЙ РАЙОН ИРКУТСКОЙ ОБЛАСТИ</w:t>
      </w:r>
    </w:p>
    <w:p w:rsidR="006F6E26" w:rsidRPr="007B3E2B" w:rsidRDefault="006F6E26" w:rsidP="006B4E58">
      <w:pPr>
        <w:pStyle w:val="S"/>
        <w:spacing w:line="240" w:lineRule="auto"/>
        <w:ind w:left="0" w:firstLine="709"/>
        <w:contextualSpacing/>
        <w:jc w:val="center"/>
        <w:rPr>
          <w:color w:val="000000"/>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S"/>
        <w:spacing w:line="240" w:lineRule="auto"/>
        <w:ind w:left="0" w:firstLine="709"/>
        <w:contextualSpacing/>
        <w:jc w:val="center"/>
        <w:rPr>
          <w:color w:val="000000"/>
          <w:sz w:val="28"/>
          <w:szCs w:val="28"/>
        </w:rPr>
      </w:pPr>
    </w:p>
    <w:p w:rsidR="006F6E26" w:rsidRPr="007B3E2B" w:rsidRDefault="006F6E26" w:rsidP="006B4E58">
      <w:pPr>
        <w:pStyle w:val="a0"/>
        <w:spacing w:line="240" w:lineRule="auto"/>
        <w:contextualSpacing/>
        <w:rPr>
          <w:color w:val="000000"/>
        </w:rPr>
      </w:pPr>
    </w:p>
    <w:p w:rsidR="006F6E26" w:rsidRPr="007B3E2B" w:rsidRDefault="006F6E26" w:rsidP="006B4E58">
      <w:pPr>
        <w:pStyle w:val="a0"/>
        <w:spacing w:line="240" w:lineRule="auto"/>
        <w:contextualSpacing/>
        <w:rPr>
          <w:color w:val="000000"/>
        </w:rPr>
      </w:pPr>
    </w:p>
    <w:p w:rsidR="006F6E26" w:rsidRPr="007B3E2B" w:rsidRDefault="006F6E26" w:rsidP="006B4E58">
      <w:pPr>
        <w:pStyle w:val="a0"/>
        <w:spacing w:line="240" w:lineRule="auto"/>
        <w:contextualSpacing/>
        <w:rPr>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r w:rsidRPr="007B3E2B">
        <w:rPr>
          <w:rFonts w:ascii="Times New Roman" w:hAnsi="Times New Roman"/>
          <w:color w:val="000000"/>
        </w:rPr>
        <w:t>Балаганск 2015 год</w:t>
      </w:r>
    </w:p>
    <w:p w:rsidR="006F6E26" w:rsidRPr="007B3E2B" w:rsidRDefault="006F6E26" w:rsidP="006B4E58">
      <w:pPr>
        <w:spacing w:after="0" w:line="240" w:lineRule="auto"/>
        <w:contextualSpacing/>
        <w:jc w:val="center"/>
        <w:rPr>
          <w:rFonts w:ascii="Times New Roman" w:hAnsi="Times New Roman"/>
          <w:color w:val="000000"/>
        </w:rPr>
      </w:pPr>
      <w:r w:rsidRPr="007B3E2B">
        <w:rPr>
          <w:rFonts w:ascii="Times New Roman" w:hAnsi="Times New Roman"/>
          <w:color w:val="000000"/>
        </w:rPr>
        <w:br w:type="page"/>
      </w:r>
    </w:p>
    <w:p w:rsidR="006F6E26" w:rsidRPr="007B3E2B" w:rsidRDefault="006F6E26" w:rsidP="006B4E58">
      <w:pPr>
        <w:pStyle w:val="S"/>
        <w:spacing w:line="240" w:lineRule="auto"/>
        <w:ind w:left="0"/>
        <w:contextualSpacing/>
        <w:jc w:val="center"/>
        <w:rPr>
          <w:caps/>
          <w:color w:val="000000"/>
          <w:sz w:val="24"/>
          <w:szCs w:val="24"/>
        </w:rPr>
      </w:pPr>
      <w:r w:rsidRPr="007B3E2B">
        <w:rPr>
          <w:caps/>
          <w:color w:val="000000"/>
          <w:sz w:val="24"/>
          <w:szCs w:val="24"/>
        </w:rPr>
        <w:t>БАЛАГАНСКИЙ РАЙОН</w:t>
      </w:r>
    </w:p>
    <w:p w:rsidR="006F6E26" w:rsidRPr="007B3E2B" w:rsidRDefault="006F6E26" w:rsidP="006B4E58">
      <w:pPr>
        <w:pStyle w:val="S"/>
        <w:spacing w:line="240" w:lineRule="auto"/>
        <w:ind w:left="0"/>
        <w:contextualSpacing/>
        <w:jc w:val="center"/>
        <w:rPr>
          <w:caps/>
          <w:color w:val="000000"/>
          <w:sz w:val="24"/>
          <w:szCs w:val="24"/>
        </w:rPr>
      </w:pPr>
      <w:r w:rsidRPr="007B3E2B">
        <w:rPr>
          <w:caps/>
          <w:color w:val="000000"/>
          <w:sz w:val="24"/>
          <w:szCs w:val="24"/>
        </w:rPr>
        <w:t>ИРКУТСКОЙ ОБЛАСТИ</w:t>
      </w: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p>
    <w:p w:rsidR="006F6E26" w:rsidRPr="007B3E2B" w:rsidRDefault="006F6E26" w:rsidP="006B4E58">
      <w:pPr>
        <w:pStyle w:val="S"/>
        <w:spacing w:line="240" w:lineRule="auto"/>
        <w:ind w:left="0"/>
        <w:contextualSpacing/>
        <w:jc w:val="center"/>
        <w:rPr>
          <w:caps/>
          <w:color w:val="000000"/>
          <w:sz w:val="24"/>
          <w:szCs w:val="24"/>
        </w:rPr>
      </w:pPr>
      <w:r w:rsidRPr="007B3E2B">
        <w:rPr>
          <w:caps/>
          <w:color w:val="000000"/>
          <w:sz w:val="24"/>
          <w:szCs w:val="24"/>
        </w:rPr>
        <w:t>МЕСТНЫЕ НОРМАТИВы ГРАДОСТРОИТЕЛЬНОГО ПРОЕКТИРОВАНИЯ МУНИЦИПАЛЬНОГО ОБРАЗОВАНИЯ БалаганскИЙ район ИРКУТСКОЙ ОБЛАСТИ</w:t>
      </w:r>
    </w:p>
    <w:p w:rsidR="006F6E26" w:rsidRPr="007B3E2B" w:rsidRDefault="006F6E26" w:rsidP="006B4E58">
      <w:pPr>
        <w:pStyle w:val="S"/>
        <w:spacing w:line="240" w:lineRule="auto"/>
        <w:ind w:left="0"/>
        <w:contextualSpacing/>
        <w:jc w:val="center"/>
        <w:rPr>
          <w:color w:val="000000"/>
          <w:sz w:val="24"/>
          <w:szCs w:val="24"/>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b/>
          <w:color w:val="000000"/>
        </w:rPr>
      </w:pPr>
      <w:r w:rsidRPr="007B3E2B">
        <w:rPr>
          <w:rFonts w:ascii="Times New Roman" w:hAnsi="Times New Roman"/>
          <w:b/>
          <w:color w:val="000000"/>
        </w:rPr>
        <w:t>ТОМ I</w:t>
      </w:r>
    </w:p>
    <w:p w:rsidR="006F6E26" w:rsidRPr="007B3E2B" w:rsidRDefault="006F6E26" w:rsidP="006B4E58">
      <w:pPr>
        <w:spacing w:after="0" w:line="240" w:lineRule="auto"/>
        <w:contextualSpacing/>
        <w:jc w:val="center"/>
        <w:rPr>
          <w:rFonts w:ascii="Times New Roman" w:hAnsi="Times New Roman"/>
          <w:b/>
          <w:color w:val="000000"/>
        </w:rPr>
      </w:pPr>
    </w:p>
    <w:p w:rsidR="006F6E26" w:rsidRPr="007B3E2B" w:rsidRDefault="006F6E26" w:rsidP="006B4E58">
      <w:pPr>
        <w:spacing w:after="0" w:line="240" w:lineRule="auto"/>
        <w:contextualSpacing/>
        <w:jc w:val="center"/>
        <w:rPr>
          <w:rFonts w:ascii="Times New Roman" w:hAnsi="Times New Roman"/>
          <w:color w:val="000000"/>
        </w:rPr>
      </w:pPr>
      <w:r w:rsidRPr="007B3E2B">
        <w:rPr>
          <w:rFonts w:ascii="Times New Roman" w:hAnsi="Times New Roman"/>
          <w:color w:val="000000"/>
        </w:rPr>
        <w:t xml:space="preserve">основная часть </w:t>
      </w: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both"/>
        <w:rPr>
          <w:rFonts w:ascii="Times New Roman" w:hAnsi="Times New Roman"/>
          <w:color w:val="000000"/>
        </w:rPr>
      </w:pPr>
      <w:r w:rsidRPr="007B3E2B">
        <w:rPr>
          <w:rFonts w:ascii="Times New Roman" w:hAnsi="Times New Roman"/>
        </w:rPr>
        <w:t>Расчетные показатели минимально допустимого уровня обеспеченности объектами местного значения населения Балаганского района и расчетные показатели максимально допустимого уровня территориальной доступности таких объектов для населения Балаганского района.</w:t>
      </w: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p>
    <w:p w:rsidR="006F6E26" w:rsidRPr="007B3E2B" w:rsidRDefault="006F6E26" w:rsidP="006B4E58">
      <w:pPr>
        <w:spacing w:after="0" w:line="240" w:lineRule="auto"/>
        <w:contextualSpacing/>
        <w:jc w:val="center"/>
        <w:rPr>
          <w:rFonts w:ascii="Times New Roman" w:hAnsi="Times New Roman"/>
          <w:color w:val="000000"/>
        </w:rPr>
      </w:pPr>
      <w:r w:rsidRPr="007B3E2B">
        <w:rPr>
          <w:rFonts w:ascii="Times New Roman" w:hAnsi="Times New Roman"/>
          <w:color w:val="000000"/>
        </w:rPr>
        <w:t>Балаганск2015 год</w:t>
      </w:r>
    </w:p>
    <w:p w:rsidR="006F6E26" w:rsidRPr="007B3E2B" w:rsidRDefault="006F6E26" w:rsidP="006B4E58">
      <w:pPr>
        <w:spacing w:after="0" w:line="240" w:lineRule="auto"/>
        <w:contextualSpacing/>
        <w:jc w:val="center"/>
        <w:rPr>
          <w:rFonts w:ascii="Times New Roman" w:hAnsi="Times New Roman"/>
          <w:b/>
        </w:rPr>
      </w:pPr>
      <w:r w:rsidRPr="007B3E2B">
        <w:rPr>
          <w:rFonts w:ascii="Times New Roman" w:hAnsi="Times New Roman"/>
          <w:color w:val="000000"/>
        </w:rPr>
        <w:br w:type="page"/>
      </w: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b/>
        </w:rPr>
        <w:t>СПИСОК ИСПОЛНИТЕЛЕЙ</w:t>
      </w:r>
    </w:p>
    <w:p w:rsidR="006F6E26" w:rsidRPr="007B3E2B" w:rsidRDefault="006F6E26" w:rsidP="006B4E58">
      <w:pPr>
        <w:spacing w:after="0" w:line="240" w:lineRule="auto"/>
        <w:jc w:val="center"/>
        <w:rPr>
          <w:rFonts w:ascii="Times New Roman" w:hAnsi="Times New Roman"/>
          <w:b/>
        </w:rPr>
      </w:pPr>
    </w:p>
    <w:tbl>
      <w:tblPr>
        <w:tblW w:w="0" w:type="auto"/>
        <w:tblLook w:val="01E0"/>
      </w:tblPr>
      <w:tblGrid>
        <w:gridCol w:w="4785"/>
        <w:gridCol w:w="4785"/>
      </w:tblGrid>
      <w:tr w:rsidR="006F6E26" w:rsidRPr="007B3E2B" w:rsidTr="0099535D">
        <w:tc>
          <w:tcPr>
            <w:tcW w:w="4785"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rPr>
              <w:t>Начальник отдела архитектуры и градостроительства администрации Балаганского района</w:t>
            </w:r>
          </w:p>
        </w:tc>
        <w:tc>
          <w:tcPr>
            <w:tcW w:w="4785" w:type="dxa"/>
          </w:tcPr>
          <w:p w:rsidR="006F6E26" w:rsidRPr="007B3E2B" w:rsidRDefault="006F6E26" w:rsidP="006B4E58">
            <w:pPr>
              <w:spacing w:after="0" w:line="240" w:lineRule="auto"/>
              <w:ind w:left="2445"/>
              <w:rPr>
                <w:rFonts w:ascii="Times New Roman" w:hAnsi="Times New Roman"/>
                <w:b/>
              </w:rPr>
            </w:pPr>
          </w:p>
          <w:p w:rsidR="006F6E26" w:rsidRPr="007B3E2B" w:rsidRDefault="006F6E26" w:rsidP="006B4E58">
            <w:pPr>
              <w:spacing w:after="0" w:line="240" w:lineRule="auto"/>
              <w:ind w:left="2445"/>
              <w:rPr>
                <w:rFonts w:ascii="Times New Roman" w:hAnsi="Times New Roman"/>
                <w:b/>
              </w:rPr>
            </w:pPr>
            <w:r w:rsidRPr="007B3E2B">
              <w:rPr>
                <w:rFonts w:ascii="Times New Roman" w:hAnsi="Times New Roman"/>
                <w:b/>
              </w:rPr>
              <w:t>А.С. Метляев</w:t>
            </w:r>
          </w:p>
          <w:p w:rsidR="006F6E26" w:rsidRPr="007B3E2B" w:rsidRDefault="006F6E26" w:rsidP="006B4E58">
            <w:pPr>
              <w:spacing w:after="0" w:line="240" w:lineRule="auto"/>
              <w:ind w:left="2445"/>
              <w:rPr>
                <w:rFonts w:ascii="Times New Roman" w:hAnsi="Times New Roman"/>
                <w:b/>
              </w:rPr>
            </w:pPr>
          </w:p>
        </w:tc>
      </w:tr>
      <w:tr w:rsidR="006F6E26" w:rsidRPr="007B3E2B" w:rsidTr="0099535D">
        <w:tc>
          <w:tcPr>
            <w:tcW w:w="4785" w:type="dxa"/>
          </w:tcPr>
          <w:p w:rsidR="006F6E26" w:rsidRPr="007B3E2B" w:rsidRDefault="006F6E26" w:rsidP="006B4E58">
            <w:pPr>
              <w:spacing w:after="0" w:line="240" w:lineRule="auto"/>
              <w:jc w:val="center"/>
              <w:rPr>
                <w:rFonts w:ascii="Times New Roman" w:hAnsi="Times New Roman"/>
                <w:b/>
              </w:rPr>
            </w:pPr>
          </w:p>
        </w:tc>
        <w:tc>
          <w:tcPr>
            <w:tcW w:w="4785" w:type="dxa"/>
          </w:tcPr>
          <w:p w:rsidR="006F6E26" w:rsidRPr="007B3E2B" w:rsidRDefault="006F6E26" w:rsidP="006B4E58">
            <w:pPr>
              <w:spacing w:after="0" w:line="240" w:lineRule="auto"/>
              <w:ind w:left="2445"/>
              <w:rPr>
                <w:rFonts w:ascii="Times New Roman" w:hAnsi="Times New Roman"/>
                <w:b/>
              </w:rPr>
            </w:pPr>
          </w:p>
        </w:tc>
      </w:tr>
      <w:tr w:rsidR="006F6E26" w:rsidRPr="007B3E2B" w:rsidTr="0099535D">
        <w:tc>
          <w:tcPr>
            <w:tcW w:w="4785"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rPr>
              <w:t>Главный специалист отдела архитектуры и градостроительства администрации Балаганского района</w:t>
            </w:r>
          </w:p>
        </w:tc>
        <w:tc>
          <w:tcPr>
            <w:tcW w:w="4785" w:type="dxa"/>
          </w:tcPr>
          <w:p w:rsidR="006F6E26" w:rsidRPr="007B3E2B" w:rsidRDefault="006F6E26" w:rsidP="006B4E58">
            <w:pPr>
              <w:spacing w:after="0" w:line="240" w:lineRule="auto"/>
              <w:ind w:left="2445"/>
              <w:rPr>
                <w:rFonts w:ascii="Times New Roman" w:hAnsi="Times New Roman"/>
                <w:b/>
              </w:rPr>
            </w:pPr>
          </w:p>
          <w:p w:rsidR="006F6E26" w:rsidRPr="007B3E2B" w:rsidRDefault="006F6E26" w:rsidP="006B4E58">
            <w:pPr>
              <w:spacing w:after="0" w:line="240" w:lineRule="auto"/>
              <w:ind w:left="2445"/>
              <w:rPr>
                <w:rFonts w:ascii="Times New Roman" w:hAnsi="Times New Roman"/>
                <w:b/>
              </w:rPr>
            </w:pPr>
            <w:r w:rsidRPr="007B3E2B">
              <w:rPr>
                <w:rFonts w:ascii="Times New Roman" w:hAnsi="Times New Roman"/>
                <w:b/>
              </w:rPr>
              <w:t>Г.В. Попова</w:t>
            </w:r>
          </w:p>
        </w:tc>
      </w:tr>
      <w:tr w:rsidR="006F6E26" w:rsidRPr="007B3E2B" w:rsidTr="0099535D">
        <w:tc>
          <w:tcPr>
            <w:tcW w:w="4785" w:type="dxa"/>
          </w:tcPr>
          <w:p w:rsidR="006F6E26" w:rsidRPr="007B3E2B" w:rsidRDefault="006F6E26" w:rsidP="006B4E58">
            <w:pPr>
              <w:spacing w:after="0" w:line="240" w:lineRule="auto"/>
              <w:rPr>
                <w:rFonts w:ascii="Times New Roman" w:hAnsi="Times New Roman"/>
                <w:b/>
              </w:rPr>
            </w:pPr>
          </w:p>
        </w:tc>
        <w:tc>
          <w:tcPr>
            <w:tcW w:w="4785" w:type="dxa"/>
          </w:tcPr>
          <w:p w:rsidR="006F6E26" w:rsidRPr="007B3E2B" w:rsidRDefault="006F6E26" w:rsidP="006B4E58">
            <w:pPr>
              <w:spacing w:after="0" w:line="240" w:lineRule="auto"/>
              <w:ind w:left="2445"/>
              <w:rPr>
                <w:rFonts w:ascii="Times New Roman" w:hAnsi="Times New Roman"/>
                <w:b/>
              </w:rPr>
            </w:pPr>
          </w:p>
        </w:tc>
      </w:tr>
      <w:tr w:rsidR="006F6E26" w:rsidRPr="007B3E2B" w:rsidTr="0099535D">
        <w:tc>
          <w:tcPr>
            <w:tcW w:w="4785"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rPr>
              <w:t>Ведущий инженер отдела архитектуры и градостроительства администрации Балаганского района</w:t>
            </w:r>
          </w:p>
        </w:tc>
        <w:tc>
          <w:tcPr>
            <w:tcW w:w="4785" w:type="dxa"/>
          </w:tcPr>
          <w:p w:rsidR="006F6E26" w:rsidRPr="007B3E2B" w:rsidRDefault="006F6E26" w:rsidP="006B4E58">
            <w:pPr>
              <w:spacing w:after="0" w:line="240" w:lineRule="auto"/>
              <w:ind w:left="2445"/>
              <w:rPr>
                <w:rFonts w:ascii="Times New Roman" w:hAnsi="Times New Roman"/>
                <w:b/>
              </w:rPr>
            </w:pPr>
          </w:p>
          <w:p w:rsidR="006F6E26" w:rsidRPr="007B3E2B" w:rsidRDefault="006F6E26" w:rsidP="006B4E58">
            <w:pPr>
              <w:spacing w:after="0" w:line="240" w:lineRule="auto"/>
              <w:ind w:left="2445"/>
              <w:rPr>
                <w:rFonts w:ascii="Times New Roman" w:hAnsi="Times New Roman"/>
                <w:b/>
              </w:rPr>
            </w:pPr>
            <w:r w:rsidRPr="007B3E2B">
              <w:rPr>
                <w:rFonts w:ascii="Times New Roman" w:hAnsi="Times New Roman"/>
                <w:b/>
              </w:rPr>
              <w:t>М.Г. Александрова</w:t>
            </w:r>
          </w:p>
        </w:tc>
      </w:tr>
      <w:tr w:rsidR="006F6E26" w:rsidRPr="007B3E2B" w:rsidTr="0099535D">
        <w:tc>
          <w:tcPr>
            <w:tcW w:w="4785" w:type="dxa"/>
          </w:tcPr>
          <w:p w:rsidR="006F6E26" w:rsidRPr="007B3E2B" w:rsidRDefault="006F6E26" w:rsidP="006B4E58">
            <w:pPr>
              <w:spacing w:after="0" w:line="240" w:lineRule="auto"/>
              <w:rPr>
                <w:rFonts w:ascii="Times New Roman" w:hAnsi="Times New Roman"/>
                <w:b/>
              </w:rPr>
            </w:pPr>
          </w:p>
        </w:tc>
        <w:tc>
          <w:tcPr>
            <w:tcW w:w="4785" w:type="dxa"/>
          </w:tcPr>
          <w:p w:rsidR="006F6E26" w:rsidRPr="007B3E2B" w:rsidRDefault="006F6E26" w:rsidP="006B4E58">
            <w:pPr>
              <w:spacing w:after="0" w:line="240" w:lineRule="auto"/>
              <w:jc w:val="center"/>
              <w:rPr>
                <w:rFonts w:ascii="Times New Roman" w:hAnsi="Times New Roman"/>
                <w:b/>
              </w:rPr>
            </w:pPr>
          </w:p>
        </w:tc>
      </w:tr>
    </w:tbl>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widowControl w:val="0"/>
        <w:autoSpaceDE w:val="0"/>
        <w:autoSpaceDN w:val="0"/>
        <w:adjustRightInd w:val="0"/>
        <w:spacing w:after="0" w:line="240" w:lineRule="auto"/>
        <w:ind w:right="332"/>
        <w:jc w:val="both"/>
        <w:rPr>
          <w:rFonts w:ascii="Times New Roman" w:hAnsi="Times New Roman"/>
          <w:color w:val="000000"/>
        </w:rPr>
      </w:pPr>
      <w:r w:rsidRPr="007B3E2B">
        <w:rPr>
          <w:rFonts w:ascii="Times New Roman" w:hAnsi="Times New Roman"/>
          <w:color w:val="000000"/>
        </w:rPr>
        <w:t xml:space="preserve">ПРОЕКТ  МЕСТНЫХ  НОРМАТИВОВ  ГРАДОСТРОИТЕЛЬНОГО  ПРОЕКТИРОВАНИЯ МУНИЦИПАЛЬНОГО ОБРАЗОВАНИЯ БАЛАГАНСКИЙ РАЙОН ИРКУТСКОЙ ОБЛАСТИ ВЫПОЛНЕН В СООТВЕТСТВИИ С ДЕЙСТВУЮЩИМИ НОРМАМИ, ПРАВИЛАМИ И СТАНДАРТАМИ </w:t>
      </w:r>
    </w:p>
    <w:p w:rsidR="006F6E26" w:rsidRPr="007B3E2B" w:rsidRDefault="006F6E26" w:rsidP="006B4E58">
      <w:pPr>
        <w:spacing w:after="0" w:line="240" w:lineRule="auto"/>
        <w:contextualSpacing/>
        <w:jc w:val="center"/>
        <w:rPr>
          <w:rFonts w:ascii="Times New Roman" w:hAnsi="Times New Roman"/>
          <w:b/>
          <w:sz w:val="24"/>
          <w:szCs w:val="24"/>
        </w:rPr>
      </w:pPr>
      <w:r w:rsidRPr="007B3E2B">
        <w:rPr>
          <w:rFonts w:ascii="Times New Roman" w:hAnsi="Times New Roman"/>
          <w:b/>
        </w:rPr>
        <w:br w:type="page"/>
      </w:r>
      <w:r w:rsidRPr="007B3E2B">
        <w:rPr>
          <w:rFonts w:ascii="Times New Roman" w:hAnsi="Times New Roman"/>
          <w:b/>
          <w:sz w:val="24"/>
          <w:szCs w:val="24"/>
        </w:rPr>
        <w:t>Оглавление</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СПИСОК ИСПОЛНИТЕЛЕЙ .....................................................................................................2</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ОГЛАВЛЕНИЕ ……………………………………………….…………………..……..………3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ВВЕДЕНИЕ………………………………………………….….……………………….……….5</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 Объекты здравоохранения ......................................................................................................8</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1.1.Расчетные показатели минимально допустимого уровня обеспеченности объектами здравоохранения местного значения населения Балаганского района……………………...8</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1.2.Расчетные показатели максимально допустимого уровня территориальной доступности объектов здравоохранения местного значения для населения Балаганского района...........................................................................................................................................9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2. Объекты физической культуры и спорта.............................................................................10</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2.1.Расчетные показатели минимально допустимого уровня обеспеченности объектами физической культуры и массового спорта местного значения населения Балаганского района ........................................................................................................................................10</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2.2. 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Балаганского района ...............................................................................................10</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3. Объекты культуры и искусства…………………………………………………………….11</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3.1.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Балаганского района..................................................................................................................11</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3.2. 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Балаганского района........................................................1</w:t>
      </w:r>
      <w:r>
        <w:rPr>
          <w:rFonts w:ascii="Times New Roman" w:hAnsi="Times New Roman"/>
          <w:sz w:val="24"/>
          <w:szCs w:val="24"/>
        </w:rPr>
        <w:t>2</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4. Объекты образования ............................................................................................................13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4.1. Расчетные показатели минимально допустимого уровня обеспеченности объектами образования местного значения населения Балаганского района…………………………13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4.2. Расчетные показатели максимально допустимого уровня территориальной доступности объектов образования местного значения для населения Балаганского района...........................................................................................................................................13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5. Объекты автомобильного транспорта. .................................................................................14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5.1. Расчетные показатели минимально допустимого уровня обеспеченности автомобильными дорогами местного значения и их территориальной доступности населения Балаганского района.................................................................................................14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5.2. Расчетные показатели минимально допустимого уровня обеспеченности пунктами технического осмотра автомобилей местного значения и их территориальной доступности для населения Балаганского района. ........................................................................................14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6. Объекты воздушного транспорта..........................................................................................14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6.1. Расчетные показатели минимально допустимого уровня обеспеченности вертолетными площадками и максимально допустимого уровня их доступности для населения Балаганского района.................................................................................................14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7. Объекты водного транспорта ................................................................................................14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8. Объекты гражданской обороны, необходимые для предупреждения чрезвычайных ситуаций муниципального характера, стихийных бедствий, эпидемий и ликвидации их последствий……………………………………………………………………………………..15</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8.1. Расчетные показатели минимально допустимого уровня обеспеченности объектами гражданской обороны, необходимых для предупреждения чрезвычайных ситуаций различного характера .................................................................................................................15</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8.2.Расчетные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 …………………………………………….16</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9. Объекты электроснабжения..................................................................................................16</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9.1. Расчетные показатели минимально допустимого уровня обеспеченности объектами электроснабжения населения Балаганского района................................................................1</w:t>
      </w:r>
      <w:r>
        <w:rPr>
          <w:rFonts w:ascii="Times New Roman" w:hAnsi="Times New Roman"/>
          <w:sz w:val="24"/>
          <w:szCs w:val="24"/>
        </w:rPr>
        <w:t>8</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9.2. Расчетные показатели максимально допустимого уровня территориальной доступности объектов электроснабжения для населения Балаганского района...................</w:t>
      </w:r>
      <w:r>
        <w:rPr>
          <w:rFonts w:ascii="Times New Roman" w:hAnsi="Times New Roman"/>
          <w:sz w:val="24"/>
          <w:szCs w:val="24"/>
        </w:rPr>
        <w:t>19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10. Объекты газоснабжения .......................................................................................................</w:t>
      </w:r>
      <w:r>
        <w:rPr>
          <w:rFonts w:ascii="Times New Roman" w:hAnsi="Times New Roman"/>
          <w:sz w:val="24"/>
          <w:szCs w:val="24"/>
        </w:rPr>
        <w:t>19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10.1. Расчетные показатели минимально допустимого уровня обеспеченности объектами газоснабжения населения Балаганского района.......................................................................</w:t>
      </w:r>
      <w:r>
        <w:rPr>
          <w:rFonts w:ascii="Times New Roman" w:hAnsi="Times New Roman"/>
          <w:sz w:val="24"/>
          <w:szCs w:val="24"/>
        </w:rPr>
        <w:t>19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10.2. Расчетные показатели максимально допустимого уровня территориальной доступности объектов газоснабжения для населения Балаганского района ………………</w:t>
      </w:r>
      <w:r>
        <w:rPr>
          <w:rFonts w:ascii="Times New Roman" w:hAnsi="Times New Roman"/>
          <w:sz w:val="24"/>
          <w:szCs w:val="24"/>
        </w:rPr>
        <w:t>19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11. Объекты культурного наследия местного (муниципального) значения. .......................</w:t>
      </w:r>
      <w:r>
        <w:rPr>
          <w:rFonts w:ascii="Times New Roman" w:hAnsi="Times New Roman"/>
          <w:sz w:val="24"/>
          <w:szCs w:val="24"/>
        </w:rPr>
        <w:t xml:space="preserve"> 19</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11.1. Особо охраняемые природные территории местного значения ..................................</w:t>
      </w:r>
      <w:r>
        <w:rPr>
          <w:rFonts w:ascii="Times New Roman" w:hAnsi="Times New Roman"/>
          <w:sz w:val="24"/>
          <w:szCs w:val="24"/>
        </w:rPr>
        <w:t xml:space="preserve"> 23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12. Объекты, предназначенные для утилизации и переработки бытовых и промышленных отходов………………………………………………………………………………………….2</w:t>
      </w:r>
      <w:r>
        <w:rPr>
          <w:rFonts w:ascii="Times New Roman" w:hAnsi="Times New Roman"/>
          <w:sz w:val="24"/>
          <w:szCs w:val="24"/>
        </w:rPr>
        <w:t>3</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12.1. Размещение полигонов твердых бытовых отходов .......................................................2</w:t>
      </w:r>
      <w:r>
        <w:rPr>
          <w:rFonts w:ascii="Times New Roman" w:hAnsi="Times New Roman"/>
          <w:sz w:val="24"/>
          <w:szCs w:val="24"/>
        </w:rPr>
        <w:t>4</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13. Зоны размещения скотомогильников .................................................................................2</w:t>
      </w:r>
      <w:r>
        <w:rPr>
          <w:rFonts w:ascii="Times New Roman" w:hAnsi="Times New Roman"/>
          <w:sz w:val="24"/>
          <w:szCs w:val="24"/>
        </w:rPr>
        <w:t>5</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14. Обеспечение доступности жилых объектов и объектов социальной инфраструктуры для инвалидов и маломобильных групп населения ................................................................2</w:t>
      </w:r>
      <w:r>
        <w:rPr>
          <w:rFonts w:ascii="Times New Roman" w:hAnsi="Times New Roman"/>
          <w:sz w:val="24"/>
          <w:szCs w:val="24"/>
        </w:rPr>
        <w:t>6</w:t>
      </w:r>
    </w:p>
    <w:p w:rsidR="006F6E26" w:rsidRPr="007B3E2B" w:rsidRDefault="006F6E26" w:rsidP="006B4E58">
      <w:pPr>
        <w:spacing w:after="0" w:line="240" w:lineRule="auto"/>
        <w:contextualSpacing/>
        <w:jc w:val="both"/>
        <w:rPr>
          <w:rFonts w:ascii="Times New Roman" w:hAnsi="Times New Roman"/>
          <w:sz w:val="24"/>
          <w:szCs w:val="24"/>
        </w:rPr>
      </w:pPr>
      <w:r w:rsidRPr="007B3E2B">
        <w:rPr>
          <w:rFonts w:ascii="Times New Roman" w:hAnsi="Times New Roman"/>
          <w:sz w:val="24"/>
          <w:szCs w:val="24"/>
        </w:rPr>
        <w:t>Схема 1…………………………………………………………………………………………..</w:t>
      </w:r>
      <w:r>
        <w:rPr>
          <w:rFonts w:ascii="Times New Roman" w:hAnsi="Times New Roman"/>
          <w:sz w:val="24"/>
          <w:szCs w:val="24"/>
        </w:rPr>
        <w:t>28</w:t>
      </w:r>
    </w:p>
    <w:p w:rsidR="006F6E26" w:rsidRPr="007B3E2B" w:rsidRDefault="006F6E26" w:rsidP="006B4E58">
      <w:pPr>
        <w:spacing w:after="0" w:line="240" w:lineRule="auto"/>
        <w:contextualSpacing/>
        <w:jc w:val="both"/>
        <w:rPr>
          <w:rFonts w:ascii="Times New Roman" w:hAnsi="Times New Roman"/>
          <w:sz w:val="24"/>
          <w:szCs w:val="24"/>
        </w:rPr>
      </w:pPr>
    </w:p>
    <w:p w:rsidR="006F6E26" w:rsidRPr="007B3E2B" w:rsidRDefault="006F6E26" w:rsidP="006B4E58">
      <w:pPr>
        <w:spacing w:after="0" w:line="240" w:lineRule="auto"/>
        <w:jc w:val="center"/>
        <w:rPr>
          <w:rFonts w:ascii="Times New Roman" w:hAnsi="Times New Roman"/>
          <w:b/>
        </w:rPr>
        <w:sectPr w:rsidR="006F6E26" w:rsidRPr="007B3E2B" w:rsidSect="003B2DEB">
          <w:headerReference w:type="even" r:id="rId7"/>
          <w:headerReference w:type="default" r:id="rId8"/>
          <w:footerReference w:type="even" r:id="rId9"/>
          <w:footerReference w:type="default" r:id="rId10"/>
          <w:pgSz w:w="11906" w:h="16838"/>
          <w:pgMar w:top="1134" w:right="851" w:bottom="1134" w:left="1701" w:header="709" w:footer="709" w:gutter="0"/>
          <w:pgNumType w:start="0"/>
          <w:cols w:space="708"/>
          <w:titlePg/>
          <w:docGrid w:linePitch="360"/>
        </w:sectPr>
      </w:pPr>
    </w:p>
    <w:p w:rsidR="006F6E26" w:rsidRPr="007B3E2B" w:rsidRDefault="006F6E26" w:rsidP="006B4E58">
      <w:pPr>
        <w:pStyle w:val="a1"/>
        <w:spacing w:before="0" w:after="0" w:line="240" w:lineRule="auto"/>
        <w:ind w:firstLine="709"/>
        <w:contextualSpacing/>
        <w:jc w:val="center"/>
        <w:rPr>
          <w:rFonts w:ascii="Times New Roman" w:hAnsi="Times New Roman" w:cs="Times New Roman"/>
          <w:b/>
          <w:sz w:val="24"/>
          <w:szCs w:val="24"/>
        </w:rPr>
      </w:pPr>
      <w:r w:rsidRPr="007B3E2B">
        <w:rPr>
          <w:rFonts w:ascii="Times New Roman" w:hAnsi="Times New Roman" w:cs="Times New Roman"/>
          <w:b/>
          <w:sz w:val="24"/>
          <w:szCs w:val="24"/>
        </w:rPr>
        <w:t>Введение</w:t>
      </w:r>
    </w:p>
    <w:p w:rsidR="006F6E26" w:rsidRPr="007B3E2B" w:rsidRDefault="006F6E26" w:rsidP="006B4E58">
      <w:pPr>
        <w:spacing w:after="0" w:line="240" w:lineRule="auto"/>
        <w:ind w:firstLine="709"/>
        <w:contextualSpacing/>
        <w:jc w:val="both"/>
        <w:rPr>
          <w:rFonts w:ascii="Times New Roman" w:hAnsi="Times New Roman"/>
          <w:sz w:val="24"/>
          <w:szCs w:val="24"/>
        </w:rPr>
      </w:pPr>
      <w:r w:rsidRPr="007B3E2B">
        <w:rPr>
          <w:rFonts w:ascii="Times New Roman" w:hAnsi="Times New Roman"/>
          <w:sz w:val="24"/>
          <w:szCs w:val="24"/>
        </w:rPr>
        <w:t>Местные нормативы градостроительного  проектирования муниципального образования Балаганский район Иркутской области (далее – местные нормативы градостроительного проектирования Балаганского района) разработаны в целях реализации полномочий органов местного самоуправления в сфере градостроительной деятельности и направлены на установление минимальных расчетных показателей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а также иных параметров градостроительного развития территории Балаганского района.</w:t>
      </w:r>
    </w:p>
    <w:p w:rsidR="006F6E26" w:rsidRPr="007B3E2B" w:rsidRDefault="006F6E26" w:rsidP="006B4E58">
      <w:pPr>
        <w:spacing w:after="0" w:line="240" w:lineRule="auto"/>
        <w:ind w:firstLine="709"/>
        <w:contextualSpacing/>
        <w:jc w:val="both"/>
        <w:rPr>
          <w:rFonts w:ascii="Times New Roman" w:hAnsi="Times New Roman"/>
          <w:sz w:val="24"/>
          <w:szCs w:val="24"/>
        </w:rPr>
      </w:pPr>
      <w:r w:rsidRPr="007B3E2B">
        <w:rPr>
          <w:rFonts w:ascii="Times New Roman" w:hAnsi="Times New Roman"/>
          <w:sz w:val="24"/>
          <w:szCs w:val="24"/>
        </w:rPr>
        <w:t>Основанием для разработки настоящих нормативов послужили:</w:t>
      </w:r>
    </w:p>
    <w:p w:rsidR="006F6E26" w:rsidRPr="007B3E2B" w:rsidRDefault="006F6E26" w:rsidP="006B4E5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w:t>
      </w:r>
      <w:r w:rsidRPr="007B3E2B">
        <w:rPr>
          <w:rFonts w:ascii="Times New Roman" w:hAnsi="Times New Roman"/>
          <w:sz w:val="24"/>
          <w:szCs w:val="24"/>
        </w:rPr>
        <w:t>Градостроительный кодекс Росси</w:t>
      </w:r>
      <w:r>
        <w:rPr>
          <w:rFonts w:ascii="Times New Roman" w:hAnsi="Times New Roman"/>
          <w:sz w:val="24"/>
          <w:szCs w:val="24"/>
        </w:rPr>
        <w:t>йской Федерации от 29.12.2004 №</w:t>
      </w:r>
      <w:r w:rsidRPr="007B3E2B">
        <w:rPr>
          <w:rFonts w:ascii="Times New Roman" w:hAnsi="Times New Roman"/>
          <w:sz w:val="24"/>
          <w:szCs w:val="24"/>
        </w:rPr>
        <w:t>190-ФЗ.</w:t>
      </w:r>
    </w:p>
    <w:p w:rsidR="006F6E26" w:rsidRPr="007B3E2B" w:rsidRDefault="006F6E26" w:rsidP="006B4E58">
      <w:pPr>
        <w:spacing w:after="0" w:line="240" w:lineRule="auto"/>
        <w:ind w:firstLine="709"/>
        <w:jc w:val="both"/>
        <w:rPr>
          <w:rFonts w:ascii="Times New Roman" w:hAnsi="Times New Roman"/>
          <w:b/>
          <w:sz w:val="24"/>
          <w:szCs w:val="24"/>
        </w:rPr>
      </w:pPr>
      <w:r>
        <w:rPr>
          <w:rFonts w:ascii="Times New Roman" w:hAnsi="Times New Roman"/>
          <w:sz w:val="24"/>
          <w:szCs w:val="24"/>
        </w:rPr>
        <w:t>2)</w:t>
      </w:r>
      <w:r w:rsidRPr="007B3E2B">
        <w:rPr>
          <w:rFonts w:ascii="Times New Roman" w:hAnsi="Times New Roman"/>
          <w:sz w:val="24"/>
          <w:szCs w:val="24"/>
        </w:rPr>
        <w:t xml:space="preserve">Региональные нормативы градостроительного проектирования Иркутской области, </w:t>
      </w:r>
      <w:r>
        <w:rPr>
          <w:rFonts w:ascii="Times New Roman" w:hAnsi="Times New Roman"/>
          <w:sz w:val="24"/>
          <w:szCs w:val="24"/>
        </w:rPr>
        <w:t xml:space="preserve">утвержденные постановлением Правительства Иркутской области </w:t>
      </w:r>
      <w:r w:rsidRPr="007B3E2B">
        <w:rPr>
          <w:rFonts w:ascii="Times New Roman" w:hAnsi="Times New Roman"/>
          <w:sz w:val="24"/>
          <w:szCs w:val="24"/>
        </w:rPr>
        <w:t>от 30</w:t>
      </w:r>
      <w:r>
        <w:rPr>
          <w:rFonts w:ascii="Times New Roman" w:hAnsi="Times New Roman"/>
          <w:sz w:val="24"/>
          <w:szCs w:val="24"/>
        </w:rPr>
        <w:t xml:space="preserve"> декабря 2014 года №</w:t>
      </w:r>
      <w:r w:rsidRPr="007B3E2B">
        <w:rPr>
          <w:rFonts w:ascii="Times New Roman" w:hAnsi="Times New Roman"/>
          <w:sz w:val="24"/>
          <w:szCs w:val="24"/>
        </w:rPr>
        <w:t>712-пп.</w:t>
      </w:r>
    </w:p>
    <w:p w:rsidR="006F6E26" w:rsidRPr="007B3E2B" w:rsidRDefault="006F6E26" w:rsidP="006B4E5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w:t>
      </w:r>
      <w:r w:rsidRPr="007B3E2B">
        <w:rPr>
          <w:rFonts w:ascii="Times New Roman" w:hAnsi="Times New Roman"/>
          <w:sz w:val="24"/>
          <w:szCs w:val="24"/>
        </w:rPr>
        <w:t>Постановление администрации Балаганского района от 24.11.2014 г. №617 «Об утверждении Порядка подготовки, утверждения местных нормативов градостроительного проектирования Балаганского района».</w:t>
      </w:r>
    </w:p>
    <w:p w:rsidR="006F6E26" w:rsidRPr="007B3E2B" w:rsidRDefault="006F6E26" w:rsidP="006B4E58">
      <w:pPr>
        <w:autoSpaceDE w:val="0"/>
        <w:autoSpaceDN w:val="0"/>
        <w:adjustRightInd w:val="0"/>
        <w:spacing w:after="0" w:line="240" w:lineRule="auto"/>
        <w:ind w:firstLine="540"/>
        <w:jc w:val="both"/>
        <w:rPr>
          <w:rFonts w:ascii="Times New Roman" w:hAnsi="Times New Roman"/>
          <w:color w:val="000000"/>
          <w:sz w:val="24"/>
          <w:szCs w:val="24"/>
        </w:rPr>
      </w:pPr>
      <w:r w:rsidRPr="007B3E2B">
        <w:rPr>
          <w:rFonts w:ascii="Times New Roman" w:hAnsi="Times New Roman"/>
          <w:color w:val="000000"/>
          <w:sz w:val="24"/>
          <w:szCs w:val="24"/>
        </w:rPr>
        <w:t>Полномочиям органов местного само</w:t>
      </w:r>
      <w:r>
        <w:rPr>
          <w:rFonts w:ascii="Times New Roman" w:hAnsi="Times New Roman"/>
          <w:color w:val="000000"/>
          <w:sz w:val="24"/>
          <w:szCs w:val="24"/>
        </w:rPr>
        <w:t>управления Российской Федерации</w:t>
      </w:r>
      <w:r w:rsidRPr="007B3E2B">
        <w:rPr>
          <w:rFonts w:ascii="Times New Roman" w:hAnsi="Times New Roman"/>
          <w:color w:val="000000"/>
          <w:sz w:val="24"/>
          <w:szCs w:val="24"/>
        </w:rPr>
        <w:t xml:space="preserve"> в области  градостроительной деятельности в соответствии с требованиями статьи 8 Градостроительного кодекса Российской Федерации от 29 декабря 2004 года №190-ФЗ относится утверждение местных нормативов градостроительного  проектирования муниципальных районов. </w:t>
      </w:r>
    </w:p>
    <w:p w:rsidR="006F6E26" w:rsidRPr="007B3E2B" w:rsidRDefault="006F6E26" w:rsidP="006B4E58">
      <w:pPr>
        <w:widowControl w:val="0"/>
        <w:autoSpaceDE w:val="0"/>
        <w:autoSpaceDN w:val="0"/>
        <w:adjustRightInd w:val="0"/>
        <w:spacing w:after="0" w:line="240" w:lineRule="auto"/>
        <w:ind w:firstLine="540"/>
        <w:jc w:val="both"/>
        <w:rPr>
          <w:rFonts w:ascii="Times New Roman" w:hAnsi="Times New Roman"/>
          <w:sz w:val="24"/>
          <w:szCs w:val="24"/>
        </w:rPr>
      </w:pPr>
      <w:r w:rsidRPr="007B3E2B">
        <w:rPr>
          <w:rFonts w:ascii="Times New Roman" w:hAnsi="Times New Roman"/>
          <w:sz w:val="24"/>
          <w:szCs w:val="24"/>
        </w:rPr>
        <w:t>Местные нормативы направлены на конкретизацию и развитие норм действующего федерального и регионального законодательства в сфере градостроительной деятельности, на повышение благоприятных условий жизни населения Балаганского района, на устойчивое развитие Балаганского района с учетом социально-экономических, территориальных, природно-климатических и иных особенностей муниципальных образований и населенных пунктов района, на обеспечение пространственного развития Балаганского района и устойчивого повышения уровня и качества жизни населения Балаганского района. Местные нормативы разработаны на основании статистических и демографических данных с учетом административно-территориального устройства Балаганского района, социально-демографического состава и плотности населения муниципальных образований Балаганского района, природно-климатических особенностей Балаганского района, стратегий, программ и планов социально-экономического развития Балаганского района, предложений органов местного самоуправления и заинтересованных лиц.</w:t>
      </w:r>
    </w:p>
    <w:p w:rsidR="006F6E26" w:rsidRPr="007B3E2B" w:rsidRDefault="006F6E26" w:rsidP="006B4E58">
      <w:pPr>
        <w:pStyle w:val="Heading1"/>
        <w:spacing w:line="240" w:lineRule="auto"/>
        <w:ind w:firstLine="709"/>
        <w:contextualSpacing/>
        <w:jc w:val="both"/>
        <w:rPr>
          <w:b/>
          <w:bCs/>
          <w:szCs w:val="24"/>
        </w:rPr>
      </w:pPr>
      <w:r w:rsidRPr="007B3E2B">
        <w:rPr>
          <w:szCs w:val="24"/>
        </w:rPr>
        <w:t xml:space="preserve">В местных нормативах градостроительного проектирования Балаганского района использованы </w:t>
      </w:r>
      <w:bookmarkStart w:id="0" w:name="_Toc276984889"/>
      <w:r w:rsidRPr="007B3E2B">
        <w:rPr>
          <w:szCs w:val="24"/>
        </w:rPr>
        <w:t>следующие термины и определения:</w:t>
      </w:r>
      <w:bookmarkEnd w:id="0"/>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Антропогенное воздействие</w:t>
      </w:r>
      <w:r w:rsidRPr="007B3E2B">
        <w:rPr>
          <w:rFonts w:ascii="Times New Roman" w:hAnsi="Times New Roman"/>
          <w:sz w:val="24"/>
          <w:szCs w:val="24"/>
        </w:rPr>
        <w:t xml:space="preserve"> - прямое или опосредованное влияние человеческой деятельности на природную среду, приводящее к точечным, локальным или глобальным ее изменениям.</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Буферная зона -</w:t>
      </w:r>
      <w:r w:rsidRPr="007B3E2B">
        <w:rPr>
          <w:rFonts w:ascii="Times New Roman" w:hAnsi="Times New Roman"/>
          <w:sz w:val="24"/>
          <w:szCs w:val="24"/>
        </w:rPr>
        <w:t xml:space="preserve"> пограничный участок между территориями (зонами) различного назначения, организация которого призвана смягчать их взаимное отрицательное воздействие.</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Вахтовый поселок -</w:t>
      </w:r>
      <w:r w:rsidRPr="007B3E2B">
        <w:rPr>
          <w:rFonts w:ascii="Times New Roman" w:hAnsi="Times New Roman"/>
          <w:sz w:val="24"/>
          <w:szCs w:val="24"/>
        </w:rPr>
        <w:t xml:space="preserve"> поселок, рассчитанный на сменное бессемейное проживание трудящихся в период их работы на местах приложения труда. Под термином "вахтовый поселок" принимаются поселки с вахтовым и экспедиционным режимом работы. Вахтовые поселки могут быть стационарными и мобильными (со сроком эксплуатации на одной площадке не более 10 лет), в зависимости от длительности существования производственного объекта.</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Водоохранная зона</w:t>
      </w:r>
      <w:r w:rsidRPr="007B3E2B">
        <w:rPr>
          <w:rFonts w:ascii="Times New Roman" w:hAnsi="Times New Roman"/>
          <w:sz w:val="24"/>
          <w:szCs w:val="24"/>
        </w:rPr>
        <w:t xml:space="preserve"> - территория, которая примыкает к береговой линии морей,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водных биологических ресурсов.</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Вредное воздействие на человека</w:t>
      </w:r>
      <w:r w:rsidRPr="007B3E2B">
        <w:rPr>
          <w:rFonts w:ascii="Times New Roman" w:hAnsi="Times New Roman"/>
          <w:sz w:val="24"/>
          <w:szCs w:val="24"/>
        </w:rPr>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Градостроительная деятельность</w:t>
      </w:r>
      <w:r w:rsidRPr="007B3E2B">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Градостроительная документация по планировке территории</w:t>
      </w:r>
      <w:r w:rsidRPr="007B3E2B">
        <w:rPr>
          <w:rFonts w:ascii="Times New Roman" w:hAnsi="Times New Roman"/>
          <w:sz w:val="24"/>
          <w:szCs w:val="24"/>
        </w:rPr>
        <w:t xml:space="preserve"> - документация, содержащая характеристики и параметры планируемого развития территории, линии градостроительного регулирования.</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Земельный участок</w:t>
      </w:r>
      <w:r w:rsidRPr="007B3E2B">
        <w:rPr>
          <w:rFonts w:ascii="Times New Roman" w:hAnsi="Times New Roman"/>
          <w:sz w:val="24"/>
          <w:szCs w:val="24"/>
        </w:rPr>
        <w:t xml:space="preserve"> - часть поверхности земли, имеющая фиксированные границы, площадь, месторасположение, правовой статус и другие характеристики, отражаемые в земельном кадастре и документах государственной регистрации.</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Источники воздействия на среду обитания и здоровье человека</w:t>
      </w:r>
      <w:r w:rsidRPr="007B3E2B">
        <w:rPr>
          <w:rFonts w:ascii="Times New Roman" w:hAnsi="Times New Roman"/>
          <w:sz w:val="24"/>
          <w:szCs w:val="24"/>
        </w:rPr>
        <w:t xml:space="preserve"> - объекты, для которых уровни создаваемого загрязнения за пределами промышленной площадки превышают ПДК и/или ПДУ и/или вклад в загрязнение жилых зон превышает 0,1 ПДК.</w:t>
      </w:r>
    </w:p>
    <w:p w:rsidR="006F6E26" w:rsidRPr="006B4E58" w:rsidRDefault="006F6E26" w:rsidP="006B4E58">
      <w:pPr>
        <w:spacing w:after="0" w:line="240" w:lineRule="auto"/>
        <w:ind w:firstLine="720"/>
        <w:contextualSpacing/>
        <w:jc w:val="both"/>
        <w:rPr>
          <w:rFonts w:ascii="Times New Roman" w:hAnsi="Times New Roman"/>
          <w:sz w:val="24"/>
          <w:szCs w:val="24"/>
        </w:rPr>
      </w:pPr>
      <w:r w:rsidRPr="006B4E58">
        <w:rPr>
          <w:rFonts w:ascii="Times New Roman" w:hAnsi="Times New Roman"/>
          <w:b/>
          <w:sz w:val="24"/>
          <w:szCs w:val="24"/>
        </w:rPr>
        <w:t>Красные линии</w:t>
      </w:r>
      <w:r w:rsidRPr="006B4E58">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т.ч. линейно-кабельные сооружения), трубопроводы, автомобильные дороги, железнодорожные линии и другие подобные сооружения (линейные объекты). Исторически сложилось, что в населенных пунктах Балаганского района красные линии приравнены к линиям регулирования застройки.</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6B4E58">
        <w:rPr>
          <w:rFonts w:ascii="Times New Roman" w:hAnsi="Times New Roman"/>
          <w:b/>
          <w:sz w:val="24"/>
          <w:szCs w:val="24"/>
        </w:rPr>
        <w:t>Линия регулирования застройки</w:t>
      </w:r>
      <w:r w:rsidRPr="006B4E58">
        <w:rPr>
          <w:rFonts w:ascii="Times New Roman" w:hAnsi="Times New Roman"/>
          <w:sz w:val="24"/>
          <w:szCs w:val="24"/>
        </w:rPr>
        <w:t xml:space="preserve"> - граница,</w:t>
      </w:r>
      <w:r w:rsidRPr="007B3E2B">
        <w:rPr>
          <w:rFonts w:ascii="Times New Roman" w:hAnsi="Times New Roman"/>
          <w:sz w:val="24"/>
          <w:szCs w:val="24"/>
        </w:rPr>
        <w:t xml:space="preserve"> устанавливаемая при необходимости размещения зданий с отступом от красной линии.</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Населенный пункт</w:t>
      </w:r>
      <w:r w:rsidRPr="007B3E2B">
        <w:rPr>
          <w:rFonts w:ascii="Times New Roman" w:hAnsi="Times New Roman"/>
          <w:sz w:val="24"/>
          <w:szCs w:val="24"/>
        </w:rPr>
        <w:t xml:space="preserve"> - административно-территориальная единица муниципального образования, имеющая сосредоточенную застройку в пределах установленной границы и служащая постоянным местом проживания населения.</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Объекты культурного наследия</w:t>
      </w:r>
      <w:r w:rsidRPr="007B3E2B">
        <w:rPr>
          <w:rFonts w:ascii="Times New Roman" w:hAnsi="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иными предметами материальной культуры, представляющие ценность с точки зрения истории, археологии, архитектуры, градостроительства, социальной культуры и являющиеся свидетельством эпох и цивилизаций, подлинными источниками информации о зарождении и развитии культуры.</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Особо охраняемые природные территории (ООПТ)</w:t>
      </w:r>
      <w:r w:rsidRPr="007B3E2B">
        <w:rPr>
          <w:rFonts w:ascii="Times New Roman" w:hAnsi="Times New Roman"/>
          <w:sz w:val="24"/>
          <w:szCs w:val="24"/>
        </w:rPr>
        <w:t xml:space="preserve"> - территории,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Рекультивация земель</w:t>
      </w:r>
      <w:r w:rsidRPr="007B3E2B">
        <w:rPr>
          <w:rFonts w:ascii="Times New Roman" w:hAnsi="Times New Roman"/>
          <w:sz w:val="24"/>
          <w:szCs w:val="24"/>
        </w:rPr>
        <w:t xml:space="preserve">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Санитарно-защитная зона (СЗЗ)</w:t>
      </w:r>
      <w:r w:rsidRPr="007B3E2B">
        <w:rPr>
          <w:rFonts w:ascii="Times New Roman" w:hAnsi="Times New Roman"/>
          <w:sz w:val="24"/>
          <w:szCs w:val="24"/>
        </w:rPr>
        <w:t xml:space="preserve"> - территория между границами площадок промпредприятий, сооружений и других производственных и сельскохозяйственных объектов и жилой застройкой, рекреационными зонами, предназначенная 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население.</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Территориальная зона</w:t>
      </w:r>
      <w:r w:rsidRPr="007B3E2B">
        <w:rPr>
          <w:rFonts w:ascii="Times New Roman" w:hAnsi="Times New Roman"/>
          <w:sz w:val="24"/>
          <w:szCs w:val="24"/>
        </w:rPr>
        <w:t xml:space="preserve"> - зона, для которой в правилах землепользования и застройки определены границы и установлены градостроительные регламенты.</w:t>
      </w:r>
    </w:p>
    <w:p w:rsidR="006F6E26" w:rsidRPr="007B3E2B" w:rsidRDefault="006F6E26" w:rsidP="006B4E58">
      <w:pPr>
        <w:spacing w:after="0" w:line="240" w:lineRule="auto"/>
        <w:ind w:firstLine="720"/>
        <w:contextualSpacing/>
        <w:jc w:val="both"/>
        <w:rPr>
          <w:rFonts w:ascii="Times New Roman" w:hAnsi="Times New Roman"/>
          <w:sz w:val="24"/>
          <w:szCs w:val="24"/>
        </w:rPr>
      </w:pPr>
      <w:r w:rsidRPr="007B3E2B">
        <w:rPr>
          <w:rFonts w:ascii="Times New Roman" w:hAnsi="Times New Roman"/>
          <w:b/>
          <w:sz w:val="24"/>
          <w:szCs w:val="24"/>
        </w:rPr>
        <w:t>Экологический каркас</w:t>
      </w:r>
      <w:r w:rsidRPr="007B3E2B">
        <w:rPr>
          <w:rFonts w:ascii="Times New Roman" w:hAnsi="Times New Roman"/>
          <w:sz w:val="24"/>
          <w:szCs w:val="24"/>
        </w:rPr>
        <w:t xml:space="preserve"> - система зеленых территорий различного вида, формирующая экологически чистое окружение системе градостроительного освоения территории (антропогенному каркасу). Экологический каркас образуется за счет лесных массивов разных категорий, особо охраняемых природных территорий, лесозащитных полос, охранных зон водоемов, защитных зон производственных и инженерных сооружений и т.п.</w:t>
      </w:r>
    </w:p>
    <w:p w:rsidR="006F6E26" w:rsidRDefault="006F6E26" w:rsidP="006B4E58">
      <w:pPr>
        <w:spacing w:after="0" w:line="240" w:lineRule="auto"/>
        <w:ind w:firstLine="720"/>
        <w:jc w:val="center"/>
        <w:rPr>
          <w:rFonts w:ascii="Times New Roman" w:hAnsi="Times New Roman"/>
          <w:b/>
          <w:sz w:val="24"/>
          <w:szCs w:val="24"/>
        </w:rPr>
      </w:pPr>
      <w:r w:rsidRPr="007B3E2B">
        <w:rPr>
          <w:rFonts w:ascii="Times New Roman" w:hAnsi="Times New Roman"/>
          <w:b/>
          <w:sz w:val="24"/>
          <w:szCs w:val="24"/>
        </w:rPr>
        <w:br w:type="page"/>
      </w:r>
    </w:p>
    <w:p w:rsidR="006F6E26" w:rsidRPr="007B3E2B" w:rsidRDefault="006F6E26" w:rsidP="006B4E58">
      <w:pPr>
        <w:spacing w:after="0" w:line="240" w:lineRule="auto"/>
        <w:ind w:firstLine="720"/>
        <w:jc w:val="center"/>
        <w:rPr>
          <w:rFonts w:ascii="Times New Roman" w:hAnsi="Times New Roman"/>
          <w:b/>
        </w:rPr>
      </w:pPr>
      <w:r w:rsidRPr="007B3E2B">
        <w:rPr>
          <w:rFonts w:ascii="Times New Roman" w:hAnsi="Times New Roman"/>
          <w:b/>
        </w:rPr>
        <w:t>1. Объекты здравоохранения</w:t>
      </w:r>
    </w:p>
    <w:p w:rsidR="006F6E26" w:rsidRPr="007B3E2B" w:rsidRDefault="006F6E26" w:rsidP="006B4E58">
      <w:pPr>
        <w:spacing w:after="0" w:line="240" w:lineRule="auto"/>
        <w:ind w:firstLine="709"/>
        <w:jc w:val="both"/>
        <w:rPr>
          <w:rFonts w:ascii="Times New Roman" w:hAnsi="Times New Roman"/>
          <w:b/>
        </w:rPr>
      </w:pPr>
    </w:p>
    <w:p w:rsidR="006F6E26" w:rsidRDefault="006F6E26" w:rsidP="006B4E58">
      <w:pPr>
        <w:spacing w:after="0" w:line="240" w:lineRule="auto"/>
        <w:ind w:firstLine="709"/>
        <w:jc w:val="both"/>
        <w:rPr>
          <w:rFonts w:ascii="Times New Roman" w:hAnsi="Times New Roman"/>
          <w:b/>
        </w:rPr>
      </w:pPr>
      <w:r w:rsidRPr="007B3E2B">
        <w:rPr>
          <w:rFonts w:ascii="Times New Roman" w:hAnsi="Times New Roman"/>
          <w:b/>
        </w:rPr>
        <w:t>1.1. Расчетные показатели минимально допустимого уровня обеспеченности  объектами здравоохранения местного значения населения Балаганского района</w:t>
      </w:r>
    </w:p>
    <w:p w:rsidR="006F6E26" w:rsidRPr="007B3E2B" w:rsidRDefault="006F6E26" w:rsidP="006B4E58">
      <w:pPr>
        <w:spacing w:after="0" w:line="240" w:lineRule="auto"/>
        <w:ind w:firstLine="709"/>
        <w:jc w:val="both"/>
        <w:rPr>
          <w:rFonts w:ascii="Times New Roman" w:hAnsi="Times New Roman"/>
          <w:b/>
        </w:rPr>
      </w:pP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 xml:space="preserve">Таблица 1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1667"/>
        <w:gridCol w:w="960"/>
        <w:gridCol w:w="1439"/>
        <w:gridCol w:w="1404"/>
        <w:gridCol w:w="1297"/>
        <w:gridCol w:w="1697"/>
        <w:gridCol w:w="1070"/>
      </w:tblGrid>
      <w:tr w:rsidR="006F6E26" w:rsidRPr="007B3E2B" w:rsidTr="0099535D">
        <w:tc>
          <w:tcPr>
            <w:tcW w:w="1668" w:type="dxa"/>
            <w:gridSpan w:val="2"/>
          </w:tcPr>
          <w:p w:rsidR="006F6E26" w:rsidRPr="007B3E2B" w:rsidRDefault="006F6E26" w:rsidP="006B4E58">
            <w:pPr>
              <w:spacing w:after="0" w:line="240" w:lineRule="auto"/>
              <w:jc w:val="center"/>
              <w:rPr>
                <w:rFonts w:ascii="Times New Roman" w:hAnsi="Times New Roman"/>
                <w:b/>
              </w:rPr>
            </w:pPr>
          </w:p>
        </w:tc>
        <w:tc>
          <w:tcPr>
            <w:tcW w:w="7872" w:type="dxa"/>
            <w:gridSpan w:val="6"/>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Городской и сельские населенные пункты</w:t>
            </w:r>
          </w:p>
        </w:tc>
      </w:tr>
      <w:tr w:rsidR="006F6E26" w:rsidRPr="007B3E2B" w:rsidTr="0099535D">
        <w:trPr>
          <w:cantSplit/>
          <w:trHeight w:val="3716"/>
        </w:trPr>
        <w:tc>
          <w:tcPr>
            <w:tcW w:w="1668" w:type="dxa"/>
            <w:gridSpan w:val="2"/>
          </w:tcPr>
          <w:p w:rsidR="006F6E26" w:rsidRPr="007B3E2B" w:rsidRDefault="006F6E26" w:rsidP="006B4E58">
            <w:pPr>
              <w:spacing w:after="0" w:line="240" w:lineRule="auto"/>
              <w:jc w:val="center"/>
              <w:rPr>
                <w:rFonts w:ascii="Times New Roman" w:hAnsi="Times New Roman"/>
                <w:b/>
              </w:rPr>
            </w:pPr>
          </w:p>
        </w:tc>
        <w:tc>
          <w:tcPr>
            <w:tcW w:w="960"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Амбулаторно-поликлинические учреждения (посещений в смену на 1 тыс. чел.)</w:t>
            </w:r>
          </w:p>
        </w:tc>
        <w:tc>
          <w:tcPr>
            <w:tcW w:w="1440"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Больничные учреждения* (коек на 1 тыс. чел.)</w:t>
            </w:r>
          </w:p>
        </w:tc>
        <w:tc>
          <w:tcPr>
            <w:tcW w:w="1405"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Диспансеры (посещений в смену, коек на 1 тыс. чел.)</w:t>
            </w:r>
          </w:p>
        </w:tc>
        <w:tc>
          <w:tcPr>
            <w:tcW w:w="1298"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Станции скорой медицинской помощи</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(автомобиль на 5 тыс. чел.)</w:t>
            </w:r>
          </w:p>
        </w:tc>
        <w:tc>
          <w:tcPr>
            <w:tcW w:w="1698"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Фельдшерско-акушерские пункты</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 в населенном пункте 100-1200 чел.)</w:t>
            </w:r>
          </w:p>
        </w:tc>
        <w:tc>
          <w:tcPr>
            <w:tcW w:w="1071"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Аптеки</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w:t>
            </w: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р.п. Балаганск </w:t>
            </w:r>
          </w:p>
        </w:tc>
        <w:tc>
          <w:tcPr>
            <w:tcW w:w="960"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20,0</w:t>
            </w:r>
          </w:p>
          <w:p w:rsidR="006F6E26" w:rsidRPr="007B3E2B" w:rsidRDefault="006F6E26" w:rsidP="006B4E58">
            <w:pPr>
              <w:spacing w:after="0" w:line="240" w:lineRule="auto"/>
              <w:jc w:val="center"/>
              <w:rPr>
                <w:rFonts w:ascii="Times New Roman" w:hAnsi="Times New Roman"/>
              </w:rPr>
            </w:pPr>
          </w:p>
        </w:tc>
        <w:tc>
          <w:tcPr>
            <w:tcW w:w="1440"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По заданию на проектирование, определяемому органами здравоохранения</w:t>
            </w:r>
          </w:p>
        </w:tc>
        <w:tc>
          <w:tcPr>
            <w:tcW w:w="1405"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По заданию на проектирование, определяемому органами здравоохранения</w:t>
            </w:r>
          </w:p>
        </w:tc>
        <w:tc>
          <w:tcPr>
            <w:tcW w:w="1298"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 на 5 тыс. чел. в сельских населенных пунктах*</w:t>
            </w:r>
          </w:p>
        </w:tc>
        <w:tc>
          <w:tcPr>
            <w:tcW w:w="1698"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 объект на населенный пункт с численностью 100-1200 чел.</w:t>
            </w:r>
          </w:p>
        </w:tc>
        <w:tc>
          <w:tcPr>
            <w:tcW w:w="1071" w:type="dxa"/>
            <w:vMerge w:val="restart"/>
          </w:tcPr>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1 на 6,2 тыс. чел. </w:t>
            </w: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Одиса</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rPr>
          <w:gridBefore w:val="1"/>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960" w:type="dxa"/>
            <w:vMerge/>
          </w:tcPr>
          <w:p w:rsidR="006F6E26" w:rsidRPr="007B3E2B" w:rsidRDefault="006F6E26" w:rsidP="006B4E58">
            <w:pPr>
              <w:spacing w:after="0" w:line="240" w:lineRule="auto"/>
              <w:jc w:val="center"/>
              <w:rPr>
                <w:rFonts w:ascii="Times New Roman" w:hAnsi="Times New Roman"/>
              </w:rPr>
            </w:pPr>
          </w:p>
        </w:tc>
        <w:tc>
          <w:tcPr>
            <w:tcW w:w="1440" w:type="dxa"/>
            <w:vMerge/>
          </w:tcPr>
          <w:p w:rsidR="006F6E26" w:rsidRPr="007B3E2B" w:rsidRDefault="006F6E26" w:rsidP="006B4E58">
            <w:pPr>
              <w:spacing w:after="0" w:line="240" w:lineRule="auto"/>
              <w:jc w:val="center"/>
              <w:rPr>
                <w:rFonts w:ascii="Times New Roman" w:hAnsi="Times New Roman"/>
              </w:rPr>
            </w:pPr>
          </w:p>
        </w:tc>
        <w:tc>
          <w:tcPr>
            <w:tcW w:w="1405" w:type="dxa"/>
            <w:vMerge/>
          </w:tcPr>
          <w:p w:rsidR="006F6E26" w:rsidRPr="007B3E2B" w:rsidRDefault="006F6E26" w:rsidP="006B4E58">
            <w:pPr>
              <w:spacing w:after="0" w:line="240" w:lineRule="auto"/>
              <w:jc w:val="center"/>
              <w:rPr>
                <w:rFonts w:ascii="Times New Roman" w:hAnsi="Times New Roman"/>
              </w:rPr>
            </w:pPr>
          </w:p>
        </w:tc>
        <w:tc>
          <w:tcPr>
            <w:tcW w:w="1298" w:type="dxa"/>
            <w:vMerge/>
          </w:tcPr>
          <w:p w:rsidR="006F6E26" w:rsidRPr="007B3E2B" w:rsidRDefault="006F6E26" w:rsidP="006B4E58">
            <w:pPr>
              <w:spacing w:after="0" w:line="240" w:lineRule="auto"/>
              <w:jc w:val="center"/>
              <w:rPr>
                <w:rFonts w:ascii="Times New Roman" w:hAnsi="Times New Roman"/>
              </w:rPr>
            </w:pPr>
          </w:p>
        </w:tc>
        <w:tc>
          <w:tcPr>
            <w:tcW w:w="1698" w:type="dxa"/>
            <w:vMerge/>
          </w:tcPr>
          <w:p w:rsidR="006F6E26" w:rsidRPr="007B3E2B" w:rsidRDefault="006F6E26" w:rsidP="006B4E58">
            <w:pPr>
              <w:spacing w:after="0" w:line="240" w:lineRule="auto"/>
              <w:jc w:val="center"/>
              <w:rPr>
                <w:rFonts w:ascii="Times New Roman" w:hAnsi="Times New Roman"/>
              </w:rPr>
            </w:pPr>
          </w:p>
        </w:tc>
        <w:tc>
          <w:tcPr>
            <w:tcW w:w="1071" w:type="dxa"/>
            <w:vMerge/>
          </w:tcPr>
          <w:p w:rsidR="006F6E26" w:rsidRPr="007B3E2B" w:rsidRDefault="006F6E26" w:rsidP="006B4E58">
            <w:pPr>
              <w:spacing w:after="0" w:line="240" w:lineRule="auto"/>
              <w:jc w:val="center"/>
              <w:rPr>
                <w:rFonts w:ascii="Times New Roman" w:hAnsi="Times New Roman"/>
              </w:rPr>
            </w:pPr>
          </w:p>
        </w:tc>
      </w:tr>
    </w:tbl>
    <w:p w:rsidR="006F6E26" w:rsidRPr="007B3E2B" w:rsidRDefault="006F6E26" w:rsidP="006B4E58">
      <w:pPr>
        <w:spacing w:after="0" w:line="240" w:lineRule="auto"/>
        <w:ind w:firstLine="709"/>
        <w:jc w:val="both"/>
        <w:rPr>
          <w:rFonts w:ascii="Times New Roman" w:hAnsi="Times New Roman"/>
          <w:sz w:val="20"/>
          <w:szCs w:val="20"/>
        </w:rPr>
      </w:pPr>
      <w:r w:rsidRPr="007B3E2B">
        <w:rPr>
          <w:rFonts w:ascii="Times New Roman" w:hAnsi="Times New Roman"/>
          <w:b/>
          <w:sz w:val="20"/>
          <w:szCs w:val="20"/>
        </w:rPr>
        <w:t xml:space="preserve">* - </w:t>
      </w:r>
      <w:r w:rsidRPr="007B3E2B">
        <w:rPr>
          <w:rFonts w:ascii="Times New Roman" w:hAnsi="Times New Roman"/>
          <w:sz w:val="20"/>
          <w:szCs w:val="20"/>
        </w:rPr>
        <w:t>Участковая больница, расположенная в городском или сельском поселении, обслуживает комплекс сельских поселений. С учетом численности возможна сельская участковая больница.</w:t>
      </w:r>
    </w:p>
    <w:p w:rsidR="006F6E26" w:rsidRPr="007B3E2B" w:rsidRDefault="006F6E26" w:rsidP="006B4E58">
      <w:pPr>
        <w:widowControl w:val="0"/>
        <w:autoSpaceDE w:val="0"/>
        <w:autoSpaceDN w:val="0"/>
        <w:adjustRightInd w:val="0"/>
        <w:spacing w:after="0" w:line="240" w:lineRule="auto"/>
        <w:ind w:firstLine="709"/>
        <w:jc w:val="both"/>
        <w:rPr>
          <w:rFonts w:ascii="Times New Roman" w:hAnsi="Times New Roman"/>
          <w:color w:val="000000"/>
        </w:rPr>
      </w:pPr>
      <w:r w:rsidRPr="007B3E2B">
        <w:rPr>
          <w:rFonts w:ascii="Times New Roman" w:hAnsi="Times New Roman"/>
          <w:color w:val="000000"/>
        </w:rPr>
        <w:t xml:space="preserve">Указанный норматив обеспеченности принимать в случае, если он не ниже норм, установленных постановлением Правительства Иркутской области от 25.12.2013 N 613-пп «О Территориальной программе государственных гарантий бесплатного оказания гражданам медицинской помощи в Иркутской области на 2014 год и на плановый период 2015 и 2016 годов». </w:t>
      </w:r>
    </w:p>
    <w:p w:rsidR="006F6E26" w:rsidRPr="007B3E2B" w:rsidRDefault="006F6E26" w:rsidP="006B4E58">
      <w:pPr>
        <w:widowControl w:val="0"/>
        <w:tabs>
          <w:tab w:val="left" w:pos="1034"/>
        </w:tabs>
        <w:autoSpaceDE w:val="0"/>
        <w:autoSpaceDN w:val="0"/>
        <w:adjustRightInd w:val="0"/>
        <w:spacing w:after="0" w:line="240" w:lineRule="auto"/>
        <w:ind w:firstLine="709"/>
        <w:jc w:val="both"/>
        <w:rPr>
          <w:rFonts w:ascii="Times New Roman" w:hAnsi="Times New Roman"/>
          <w:color w:val="000000"/>
        </w:rPr>
      </w:pPr>
      <w:r w:rsidRPr="007B3E2B">
        <w:rPr>
          <w:rFonts w:ascii="Times New Roman" w:hAnsi="Times New Roman"/>
          <w:color w:val="000000"/>
        </w:rPr>
        <w:t xml:space="preserve">Фельдшерско-акушерский </w:t>
      </w:r>
      <w:r>
        <w:rPr>
          <w:rFonts w:ascii="Times New Roman" w:hAnsi="Times New Roman"/>
          <w:color w:val="000000"/>
        </w:rPr>
        <w:t>пункт следует размещать</w:t>
      </w:r>
      <w:r w:rsidRPr="007B3E2B">
        <w:rPr>
          <w:rFonts w:ascii="Times New Roman" w:hAnsi="Times New Roman"/>
          <w:color w:val="000000"/>
        </w:rPr>
        <w:t xml:space="preserve"> в </w:t>
      </w:r>
      <w:r>
        <w:rPr>
          <w:rFonts w:ascii="Times New Roman" w:hAnsi="Times New Roman"/>
          <w:color w:val="000000"/>
        </w:rPr>
        <w:t>сельских</w:t>
      </w:r>
      <w:r w:rsidRPr="007B3E2B">
        <w:rPr>
          <w:rFonts w:ascii="Times New Roman" w:hAnsi="Times New Roman"/>
          <w:color w:val="000000"/>
        </w:rPr>
        <w:t xml:space="preserve"> нас</w:t>
      </w:r>
      <w:r>
        <w:rPr>
          <w:rFonts w:ascii="Times New Roman" w:hAnsi="Times New Roman"/>
          <w:color w:val="000000"/>
        </w:rPr>
        <w:t xml:space="preserve">елённых пунктах с численностью населения от 100 человек. Фельдшерско-акушерский пункт </w:t>
      </w:r>
      <w:r w:rsidRPr="007B3E2B">
        <w:rPr>
          <w:rFonts w:ascii="Times New Roman" w:hAnsi="Times New Roman"/>
          <w:color w:val="000000"/>
        </w:rPr>
        <w:t>может размещаться в составе общей врачебной практики в малых</w:t>
      </w:r>
      <w:r>
        <w:rPr>
          <w:rFonts w:ascii="Times New Roman" w:hAnsi="Times New Roman"/>
          <w:color w:val="000000"/>
        </w:rPr>
        <w:t xml:space="preserve"> городских населённых пунктах.</w:t>
      </w:r>
    </w:p>
    <w:p w:rsidR="006F6E26" w:rsidRPr="007B3E2B" w:rsidRDefault="006F6E26" w:rsidP="006B4E58">
      <w:pPr>
        <w:widowControl w:val="0"/>
        <w:autoSpaceDE w:val="0"/>
        <w:autoSpaceDN w:val="0"/>
        <w:adjustRightInd w:val="0"/>
        <w:spacing w:after="0" w:line="240" w:lineRule="auto"/>
        <w:ind w:firstLine="709"/>
        <w:jc w:val="both"/>
        <w:rPr>
          <w:rFonts w:ascii="Times New Roman" w:hAnsi="Times New Roman"/>
          <w:color w:val="000000"/>
        </w:rPr>
      </w:pPr>
      <w:r w:rsidRPr="007B3E2B">
        <w:rPr>
          <w:rFonts w:ascii="Times New Roman" w:hAnsi="Times New Roman"/>
          <w:color w:val="000000"/>
        </w:rPr>
        <w:t xml:space="preserve">В соответствии с СанПиН 2.1.3.2630-10 «Санитарно-эпидемиологические требования к организациям, </w:t>
      </w:r>
      <w:r>
        <w:rPr>
          <w:rFonts w:ascii="Times New Roman" w:hAnsi="Times New Roman"/>
          <w:color w:val="000000"/>
        </w:rPr>
        <w:t xml:space="preserve">осуществляющим медицинскую деятельность» допускается </w:t>
      </w:r>
      <w:r w:rsidRPr="007B3E2B">
        <w:rPr>
          <w:rFonts w:ascii="Times New Roman" w:hAnsi="Times New Roman"/>
          <w:color w:val="000000"/>
        </w:rPr>
        <w:t xml:space="preserve">размещать фельдшерско-акушерские пункты в жилых и общественных зданиях при наличии отдельного входа. </w:t>
      </w:r>
    </w:p>
    <w:p w:rsidR="006F6E26" w:rsidRPr="007B3E2B" w:rsidRDefault="006F6E26" w:rsidP="006B4E58">
      <w:pPr>
        <w:widowControl w:val="0"/>
        <w:tabs>
          <w:tab w:val="left" w:pos="1034"/>
        </w:tabs>
        <w:autoSpaceDE w:val="0"/>
        <w:autoSpaceDN w:val="0"/>
        <w:adjustRightInd w:val="0"/>
        <w:spacing w:after="0" w:line="240" w:lineRule="auto"/>
        <w:ind w:firstLine="709"/>
        <w:jc w:val="both"/>
        <w:rPr>
          <w:rFonts w:ascii="Times New Roman" w:hAnsi="Times New Roman"/>
          <w:color w:val="000000"/>
        </w:rPr>
      </w:pPr>
      <w:r>
        <w:rPr>
          <w:rFonts w:ascii="Times New Roman" w:hAnsi="Times New Roman"/>
          <w:color w:val="000000"/>
        </w:rPr>
        <w:t xml:space="preserve">Молочные кухни </w:t>
      </w:r>
      <w:r w:rsidRPr="007B3E2B">
        <w:rPr>
          <w:rFonts w:ascii="Times New Roman" w:hAnsi="Times New Roman"/>
          <w:color w:val="000000"/>
        </w:rPr>
        <w:t>размещаются</w:t>
      </w:r>
      <w:r>
        <w:rPr>
          <w:rFonts w:ascii="Times New Roman" w:hAnsi="Times New Roman"/>
          <w:color w:val="000000"/>
        </w:rPr>
        <w:t xml:space="preserve"> в городском населенном пункте из расчета</w:t>
      </w:r>
      <w:r w:rsidRPr="007B3E2B">
        <w:rPr>
          <w:rFonts w:ascii="Times New Roman" w:hAnsi="Times New Roman"/>
          <w:color w:val="000000"/>
        </w:rPr>
        <w:t xml:space="preserve"> 4</w:t>
      </w:r>
      <w:r>
        <w:rPr>
          <w:rFonts w:ascii="Times New Roman" w:hAnsi="Times New Roman"/>
          <w:color w:val="000000"/>
        </w:rPr>
        <w:t xml:space="preserve"> порции в сутки на 1 ребенка с </w:t>
      </w:r>
      <w:r w:rsidRPr="007B3E2B">
        <w:rPr>
          <w:rFonts w:ascii="Times New Roman" w:hAnsi="Times New Roman"/>
          <w:color w:val="000000"/>
        </w:rPr>
        <w:t>учетом демографической ситуации. Раздаточные пункты молочной кухн</w:t>
      </w:r>
      <w:r>
        <w:rPr>
          <w:rFonts w:ascii="Times New Roman" w:hAnsi="Times New Roman"/>
          <w:color w:val="000000"/>
        </w:rPr>
        <w:t>и размещаются из расчета 0,3 м2 общей площади на 1 ребенка.</w:t>
      </w:r>
    </w:p>
    <w:p w:rsidR="006F6E26" w:rsidRPr="007B3E2B" w:rsidRDefault="006F6E26" w:rsidP="006B4E58">
      <w:pPr>
        <w:widowControl w:val="0"/>
        <w:tabs>
          <w:tab w:val="left" w:pos="1034"/>
        </w:tabs>
        <w:autoSpaceDE w:val="0"/>
        <w:autoSpaceDN w:val="0"/>
        <w:adjustRightInd w:val="0"/>
        <w:spacing w:after="0" w:line="240" w:lineRule="auto"/>
        <w:ind w:firstLine="709"/>
        <w:jc w:val="both"/>
        <w:rPr>
          <w:rFonts w:ascii="Times New Roman" w:hAnsi="Times New Roman"/>
          <w:color w:val="000000"/>
        </w:rPr>
      </w:pPr>
      <w:r w:rsidRPr="007B3E2B">
        <w:rPr>
          <w:rFonts w:ascii="Times New Roman" w:hAnsi="Times New Roman"/>
          <w:color w:val="000000"/>
        </w:rPr>
        <w:t xml:space="preserve">Норматив обеспеченности родильными домами и размеры их земельных участков устанавливаются заданием на проектирование. </w:t>
      </w:r>
    </w:p>
    <w:p w:rsidR="006F6E26" w:rsidRPr="007B3E2B" w:rsidRDefault="006F6E26" w:rsidP="006B4E58">
      <w:pPr>
        <w:spacing w:after="0" w:line="240" w:lineRule="auto"/>
        <w:ind w:firstLine="709"/>
        <w:jc w:val="both"/>
        <w:rPr>
          <w:rFonts w:ascii="Times New Roman" w:hAnsi="Times New Roman"/>
          <w:color w:val="000000"/>
        </w:rPr>
      </w:pPr>
      <w:r>
        <w:rPr>
          <w:rFonts w:ascii="Times New Roman" w:hAnsi="Times New Roman"/>
          <w:color w:val="000000"/>
        </w:rPr>
        <w:t xml:space="preserve">Норматив обеспеченности женскими консультациями и размеры их </w:t>
      </w:r>
      <w:r w:rsidRPr="007B3E2B">
        <w:rPr>
          <w:rFonts w:ascii="Times New Roman" w:hAnsi="Times New Roman"/>
          <w:color w:val="000000"/>
        </w:rPr>
        <w:t>земельных участков устанавливаются заданием на проектирование.</w:t>
      </w:r>
    </w:p>
    <w:p w:rsidR="006F6E26" w:rsidRPr="007B3E2B" w:rsidRDefault="006F6E26" w:rsidP="006B4E58">
      <w:pPr>
        <w:spacing w:after="0" w:line="240" w:lineRule="auto"/>
        <w:ind w:firstLine="709"/>
        <w:jc w:val="both"/>
        <w:rPr>
          <w:rFonts w:ascii="Times New Roman" w:hAnsi="Times New Roman"/>
          <w:color w:val="000000"/>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1.2. Расчетные показатели максимально допустимого уровня территориальной доступности объектов здравоохранения местного значения для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2</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1419"/>
        <w:gridCol w:w="1601"/>
        <w:gridCol w:w="1020"/>
        <w:gridCol w:w="1134"/>
        <w:gridCol w:w="1348"/>
        <w:gridCol w:w="1635"/>
      </w:tblGrid>
      <w:tr w:rsidR="006F6E26" w:rsidRPr="007B3E2B" w:rsidTr="0099535D">
        <w:tc>
          <w:tcPr>
            <w:tcW w:w="849" w:type="pct"/>
          </w:tcPr>
          <w:p w:rsidR="006F6E26" w:rsidRPr="007B3E2B" w:rsidRDefault="006F6E26" w:rsidP="006B4E58">
            <w:pPr>
              <w:spacing w:after="0" w:line="240" w:lineRule="auto"/>
              <w:jc w:val="center"/>
              <w:rPr>
                <w:rFonts w:ascii="Times New Roman" w:hAnsi="Times New Roman"/>
                <w:b/>
              </w:rPr>
            </w:pPr>
          </w:p>
        </w:tc>
        <w:tc>
          <w:tcPr>
            <w:tcW w:w="4151" w:type="pct"/>
            <w:gridSpan w:val="6"/>
          </w:tcPr>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rPr>
              <w:t>Городское и сельские населенные пункты</w:t>
            </w:r>
          </w:p>
        </w:tc>
      </w:tr>
      <w:tr w:rsidR="006F6E26" w:rsidRPr="007B3E2B" w:rsidTr="0099535D">
        <w:trPr>
          <w:cantSplit/>
          <w:trHeight w:val="3037"/>
        </w:trPr>
        <w:tc>
          <w:tcPr>
            <w:tcW w:w="849" w:type="pct"/>
          </w:tcPr>
          <w:p w:rsidR="006F6E26" w:rsidRPr="007B3E2B" w:rsidRDefault="006F6E26" w:rsidP="006B4E58">
            <w:pPr>
              <w:spacing w:after="0" w:line="240" w:lineRule="auto"/>
              <w:jc w:val="center"/>
              <w:rPr>
                <w:rFonts w:ascii="Times New Roman" w:hAnsi="Times New Roman"/>
                <w:b/>
              </w:rPr>
            </w:pPr>
          </w:p>
        </w:tc>
        <w:tc>
          <w:tcPr>
            <w:tcW w:w="722"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Амбулаторно-поликлинические учреждения</w:t>
            </w:r>
          </w:p>
        </w:tc>
        <w:tc>
          <w:tcPr>
            <w:tcW w:w="815"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Больничные учреждения</w:t>
            </w:r>
          </w:p>
        </w:tc>
        <w:tc>
          <w:tcPr>
            <w:tcW w:w="519"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 xml:space="preserve">Диспансеры </w:t>
            </w:r>
          </w:p>
        </w:tc>
        <w:tc>
          <w:tcPr>
            <w:tcW w:w="577"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Станции скорой медицинской помощи *</w:t>
            </w:r>
          </w:p>
        </w:tc>
        <w:tc>
          <w:tcPr>
            <w:tcW w:w="686"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Фельдшерско-акушерские пункты</w:t>
            </w:r>
          </w:p>
        </w:tc>
        <w:tc>
          <w:tcPr>
            <w:tcW w:w="832" w:type="pct"/>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Аптеки</w:t>
            </w: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р.п. Балаганск </w:t>
            </w:r>
          </w:p>
        </w:tc>
        <w:tc>
          <w:tcPr>
            <w:tcW w:w="722"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в городских населенных пунктах 900 м;</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в сельских населенных пунктах 30 мин. транспортной доступности</w:t>
            </w:r>
          </w:p>
        </w:tc>
        <w:tc>
          <w:tcPr>
            <w:tcW w:w="815"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в городских населенных пунктах 1-часовая транспортная доступность, в сельских населенных пунктах -2-часовая транспортная доступность</w:t>
            </w:r>
          </w:p>
        </w:tc>
        <w:tc>
          <w:tcPr>
            <w:tcW w:w="519"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2,5 часовая транспортная доступность</w:t>
            </w:r>
          </w:p>
        </w:tc>
        <w:tc>
          <w:tcPr>
            <w:tcW w:w="577"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15-минутная доступность на специальном автомобиле *</w:t>
            </w:r>
          </w:p>
        </w:tc>
        <w:tc>
          <w:tcPr>
            <w:tcW w:w="686"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30 мин. транспортной доступности в сельских населенных пунктах</w:t>
            </w:r>
          </w:p>
        </w:tc>
        <w:tc>
          <w:tcPr>
            <w:tcW w:w="832" w:type="pct"/>
            <w:vMerge w:val="restart"/>
            <w:textDirection w:val="btLr"/>
            <w:vAlign w:val="cente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в городских населенных пунктах в малоэтажной застройке 720 м; в сельских населенных пунктах 30 мин. транспортной доступности</w:t>
            </w: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Одиса</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rPr>
          <w:trHeight w:val="253"/>
        </w:trPr>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rPr>
          <w:trHeight w:val="345"/>
        </w:trPr>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rPr>
          <w:trHeight w:val="357"/>
        </w:trPr>
        <w:tc>
          <w:tcPr>
            <w:tcW w:w="849" w:type="pct"/>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722" w:type="pct"/>
            <w:vMerge/>
          </w:tcPr>
          <w:p w:rsidR="006F6E26" w:rsidRPr="007B3E2B" w:rsidRDefault="006F6E26" w:rsidP="006B4E58">
            <w:pPr>
              <w:spacing w:after="0" w:line="240" w:lineRule="auto"/>
              <w:jc w:val="center"/>
              <w:rPr>
                <w:rFonts w:ascii="Times New Roman" w:hAnsi="Times New Roman"/>
                <w:b/>
              </w:rPr>
            </w:pPr>
          </w:p>
        </w:tc>
        <w:tc>
          <w:tcPr>
            <w:tcW w:w="815" w:type="pct"/>
            <w:vMerge/>
          </w:tcPr>
          <w:p w:rsidR="006F6E26" w:rsidRPr="007B3E2B" w:rsidRDefault="006F6E26" w:rsidP="006B4E58">
            <w:pPr>
              <w:spacing w:after="0" w:line="240" w:lineRule="auto"/>
              <w:jc w:val="center"/>
              <w:rPr>
                <w:rFonts w:ascii="Times New Roman" w:hAnsi="Times New Roman"/>
                <w:b/>
              </w:rPr>
            </w:pPr>
          </w:p>
        </w:tc>
        <w:tc>
          <w:tcPr>
            <w:tcW w:w="519" w:type="pct"/>
            <w:vMerge/>
          </w:tcPr>
          <w:p w:rsidR="006F6E26" w:rsidRPr="007B3E2B" w:rsidRDefault="006F6E26" w:rsidP="006B4E58">
            <w:pPr>
              <w:spacing w:after="0" w:line="240" w:lineRule="auto"/>
              <w:jc w:val="center"/>
              <w:rPr>
                <w:rFonts w:ascii="Times New Roman" w:hAnsi="Times New Roman"/>
                <w:b/>
              </w:rPr>
            </w:pPr>
          </w:p>
        </w:tc>
        <w:tc>
          <w:tcPr>
            <w:tcW w:w="577" w:type="pct"/>
            <w:vMerge/>
          </w:tcPr>
          <w:p w:rsidR="006F6E26" w:rsidRPr="007B3E2B" w:rsidRDefault="006F6E26" w:rsidP="006B4E58">
            <w:pPr>
              <w:spacing w:after="0" w:line="240" w:lineRule="auto"/>
              <w:jc w:val="center"/>
              <w:rPr>
                <w:rFonts w:ascii="Times New Roman" w:hAnsi="Times New Roman"/>
                <w:b/>
              </w:rPr>
            </w:pPr>
          </w:p>
        </w:tc>
        <w:tc>
          <w:tcPr>
            <w:tcW w:w="686" w:type="pct"/>
            <w:vMerge/>
          </w:tcPr>
          <w:p w:rsidR="006F6E26" w:rsidRPr="007B3E2B" w:rsidRDefault="006F6E26" w:rsidP="006B4E58">
            <w:pPr>
              <w:spacing w:after="0" w:line="240" w:lineRule="auto"/>
              <w:jc w:val="center"/>
              <w:rPr>
                <w:rFonts w:ascii="Times New Roman" w:hAnsi="Times New Roman"/>
                <w:b/>
              </w:rPr>
            </w:pPr>
          </w:p>
        </w:tc>
        <w:tc>
          <w:tcPr>
            <w:tcW w:w="832" w:type="pct"/>
            <w:vMerge/>
          </w:tcPr>
          <w:p w:rsidR="006F6E26" w:rsidRPr="007B3E2B" w:rsidRDefault="006F6E26" w:rsidP="006B4E58">
            <w:pPr>
              <w:spacing w:after="0" w:line="240" w:lineRule="auto"/>
              <w:jc w:val="center"/>
              <w:rPr>
                <w:rFonts w:ascii="Times New Roman" w:hAnsi="Times New Roman"/>
                <w:b/>
              </w:rPr>
            </w:pPr>
          </w:p>
        </w:tc>
      </w:tr>
    </w:tbl>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both"/>
        <w:rPr>
          <w:rFonts w:ascii="Times New Roman" w:hAnsi="Times New Roman"/>
          <w:sz w:val="18"/>
          <w:szCs w:val="18"/>
        </w:rPr>
      </w:pPr>
      <w:r w:rsidRPr="007B3E2B">
        <w:rPr>
          <w:rFonts w:ascii="Times New Roman" w:hAnsi="Times New Roman"/>
          <w:sz w:val="20"/>
          <w:szCs w:val="20"/>
        </w:rPr>
        <w:t>* - Выдвижные пункты медицинской помощи следует размещать в сельских населенных пунктах в пределах 30- минутной доступности на специальном автомобиле</w:t>
      </w:r>
      <w:r w:rsidRPr="007B3E2B">
        <w:rPr>
          <w:rFonts w:ascii="Times New Roman" w:hAnsi="Times New Roman"/>
          <w:sz w:val="18"/>
          <w:szCs w:val="18"/>
        </w:rPr>
        <w:t>.</w:t>
      </w:r>
    </w:p>
    <w:p w:rsidR="006F6E26" w:rsidRPr="007B3E2B" w:rsidRDefault="006F6E26" w:rsidP="006B4E58">
      <w:pPr>
        <w:spacing w:after="0" w:line="240" w:lineRule="auto"/>
        <w:jc w:val="both"/>
        <w:rPr>
          <w:rFonts w:ascii="Times New Roman" w:hAnsi="Times New Roman"/>
          <w:sz w:val="18"/>
          <w:szCs w:val="18"/>
        </w:rPr>
      </w:pP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ind w:firstLine="709"/>
        <w:jc w:val="center"/>
        <w:rPr>
          <w:rFonts w:ascii="Times New Roman" w:hAnsi="Times New Roman"/>
          <w:b/>
        </w:rPr>
      </w:pPr>
      <w:r w:rsidRPr="007B3E2B">
        <w:rPr>
          <w:rFonts w:ascii="Times New Roman" w:hAnsi="Times New Roman"/>
          <w:b/>
        </w:rPr>
        <w:br w:type="page"/>
        <w:t>2.  Объекты физической культуры и спорта</w:t>
      </w:r>
    </w:p>
    <w:p w:rsidR="006F6E26" w:rsidRPr="007B3E2B" w:rsidRDefault="006F6E26" w:rsidP="006B4E58">
      <w:pPr>
        <w:spacing w:after="0" w:line="240" w:lineRule="auto"/>
        <w:ind w:firstLine="709"/>
        <w:jc w:val="both"/>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2.1. Расчетные показатели минимально допустимого уровня обеспеченности объектами физической культуры и  массового спорта местного значения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3</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1962"/>
        <w:gridCol w:w="2126"/>
        <w:gridCol w:w="1351"/>
        <w:gridCol w:w="2409"/>
      </w:tblGrid>
      <w:tr w:rsidR="006F6E26" w:rsidRPr="007B3E2B" w:rsidTr="0099535D">
        <w:tc>
          <w:tcPr>
            <w:tcW w:w="1832" w:type="dxa"/>
            <w:vMerge w:val="restart"/>
          </w:tcPr>
          <w:p w:rsidR="006F6E26" w:rsidRPr="007B3E2B" w:rsidRDefault="006F6E26" w:rsidP="006B4E58">
            <w:pPr>
              <w:spacing w:after="0" w:line="240" w:lineRule="auto"/>
              <w:jc w:val="center"/>
              <w:rPr>
                <w:rFonts w:ascii="Times New Roman" w:hAnsi="Times New Roman"/>
              </w:rPr>
            </w:pPr>
          </w:p>
        </w:tc>
        <w:tc>
          <w:tcPr>
            <w:tcW w:w="5439" w:type="dxa"/>
            <w:gridSpan w:val="3"/>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Районный центр обслуживания</w:t>
            </w:r>
          </w:p>
        </w:tc>
        <w:tc>
          <w:tcPr>
            <w:tcW w:w="2409"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Городской и сельские населенные пункты</w:t>
            </w:r>
          </w:p>
        </w:tc>
      </w:tr>
      <w:tr w:rsidR="006F6E26" w:rsidRPr="007B3E2B" w:rsidTr="0099535D">
        <w:tc>
          <w:tcPr>
            <w:tcW w:w="1832" w:type="dxa"/>
            <w:vMerge/>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p>
        </w:tc>
        <w:tc>
          <w:tcPr>
            <w:tcW w:w="1962" w:type="dxa"/>
          </w:tcPr>
          <w:p w:rsidR="006F6E26" w:rsidRPr="007B3E2B" w:rsidRDefault="006F6E26" w:rsidP="006B4E58">
            <w:pPr>
              <w:spacing w:after="0" w:line="240" w:lineRule="auto"/>
              <w:jc w:val="center"/>
              <w:rPr>
                <w:rFonts w:ascii="Times New Roman" w:hAnsi="Times New Roman"/>
              </w:rPr>
            </w:pPr>
            <w:r>
              <w:rPr>
                <w:rFonts w:ascii="Times New Roman" w:hAnsi="Times New Roman"/>
              </w:rPr>
              <w:t xml:space="preserve">Спортивные </w:t>
            </w:r>
            <w:r w:rsidRPr="007B3E2B">
              <w:rPr>
                <w:rFonts w:ascii="Times New Roman" w:hAnsi="Times New Roman"/>
              </w:rPr>
              <w:t>комплексы (м</w:t>
            </w:r>
            <w:r w:rsidRPr="007B3E2B">
              <w:rPr>
                <w:rFonts w:ascii="Times New Roman" w:hAnsi="Times New Roman"/>
                <w:vertAlign w:val="superscript"/>
              </w:rPr>
              <w:t>2</w:t>
            </w:r>
            <w:r w:rsidRPr="007B3E2B">
              <w:rPr>
                <w:rFonts w:ascii="Times New Roman" w:hAnsi="Times New Roman"/>
              </w:rPr>
              <w:t xml:space="preserve"> площади пола на 1 тыс. чел.)</w:t>
            </w:r>
          </w:p>
        </w:tc>
        <w:tc>
          <w:tcPr>
            <w:tcW w:w="2126" w:type="dxa"/>
          </w:tcPr>
          <w:p w:rsidR="006F6E26" w:rsidRPr="007B3E2B" w:rsidRDefault="006F6E26" w:rsidP="006B4E58">
            <w:pPr>
              <w:spacing w:after="0" w:line="240" w:lineRule="auto"/>
              <w:jc w:val="center"/>
              <w:rPr>
                <w:rFonts w:ascii="Times New Roman" w:hAnsi="Times New Roman"/>
              </w:rPr>
            </w:pPr>
            <w:r>
              <w:rPr>
                <w:rFonts w:ascii="Times New Roman" w:hAnsi="Times New Roman"/>
              </w:rPr>
              <w:t xml:space="preserve">Плавательные </w:t>
            </w:r>
            <w:r w:rsidRPr="007B3E2B">
              <w:rPr>
                <w:rFonts w:ascii="Times New Roman" w:hAnsi="Times New Roman"/>
              </w:rPr>
              <w:t>бассейны</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(м</w:t>
            </w:r>
            <w:r w:rsidRPr="007B3E2B">
              <w:rPr>
                <w:rFonts w:ascii="Times New Roman" w:hAnsi="Times New Roman"/>
                <w:vertAlign w:val="superscript"/>
              </w:rPr>
              <w:t>2</w:t>
            </w:r>
            <w:r w:rsidRPr="007B3E2B">
              <w:rPr>
                <w:rFonts w:ascii="Times New Roman" w:hAnsi="Times New Roman"/>
              </w:rPr>
              <w:t xml:space="preserve"> зеркала воды на 1 тыс. чел.)</w:t>
            </w:r>
          </w:p>
        </w:tc>
        <w:tc>
          <w:tcPr>
            <w:tcW w:w="1351"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Стадионы</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(объект)</w:t>
            </w:r>
          </w:p>
        </w:tc>
        <w:tc>
          <w:tcPr>
            <w:tcW w:w="2409"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Плоскостные сооружения (м</w:t>
            </w:r>
            <w:r w:rsidRPr="007B3E2B">
              <w:rPr>
                <w:rFonts w:ascii="Times New Roman" w:hAnsi="Times New Roman"/>
                <w:vertAlign w:val="superscript"/>
              </w:rPr>
              <w:t>2</w:t>
            </w:r>
            <w:r w:rsidRPr="007B3E2B">
              <w:rPr>
                <w:rFonts w:ascii="Times New Roman" w:hAnsi="Times New Roman"/>
              </w:rPr>
              <w:t xml:space="preserve"> плоскостных сооружений на 1 тыс. чел.)</w:t>
            </w: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р.п. Балаганск</w:t>
            </w:r>
          </w:p>
        </w:tc>
        <w:tc>
          <w:tcPr>
            <w:tcW w:w="1962"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58</w:t>
            </w:r>
          </w:p>
        </w:tc>
        <w:tc>
          <w:tcPr>
            <w:tcW w:w="2126"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19</w:t>
            </w:r>
          </w:p>
        </w:tc>
        <w:tc>
          <w:tcPr>
            <w:tcW w:w="1351"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 на группу сельских населенных пунктов</w:t>
            </w:r>
          </w:p>
        </w:tc>
        <w:tc>
          <w:tcPr>
            <w:tcW w:w="2409"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162</w:t>
            </w: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Одиса</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832"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1962" w:type="dxa"/>
            <w:vMerge/>
          </w:tcPr>
          <w:p w:rsidR="006F6E26" w:rsidRPr="007B3E2B" w:rsidRDefault="006F6E26" w:rsidP="006B4E58">
            <w:pPr>
              <w:spacing w:after="0" w:line="240" w:lineRule="auto"/>
              <w:jc w:val="center"/>
              <w:rPr>
                <w:rFonts w:ascii="Times New Roman" w:hAnsi="Times New Roman"/>
              </w:rPr>
            </w:pPr>
          </w:p>
        </w:tc>
        <w:tc>
          <w:tcPr>
            <w:tcW w:w="2126" w:type="dxa"/>
            <w:vMerge/>
          </w:tcPr>
          <w:p w:rsidR="006F6E26" w:rsidRPr="007B3E2B" w:rsidRDefault="006F6E26" w:rsidP="006B4E58">
            <w:pPr>
              <w:spacing w:after="0" w:line="240" w:lineRule="auto"/>
              <w:jc w:val="center"/>
              <w:rPr>
                <w:rFonts w:ascii="Times New Roman" w:hAnsi="Times New Roman"/>
              </w:rPr>
            </w:pPr>
          </w:p>
        </w:tc>
        <w:tc>
          <w:tcPr>
            <w:tcW w:w="1351" w:type="dxa"/>
            <w:vMerge/>
          </w:tcPr>
          <w:p w:rsidR="006F6E26" w:rsidRPr="007B3E2B" w:rsidRDefault="006F6E26" w:rsidP="006B4E58">
            <w:pPr>
              <w:spacing w:after="0" w:line="240" w:lineRule="auto"/>
              <w:jc w:val="center"/>
              <w:rPr>
                <w:rFonts w:ascii="Times New Roman" w:hAnsi="Times New Roman"/>
              </w:rPr>
            </w:pPr>
          </w:p>
        </w:tc>
        <w:tc>
          <w:tcPr>
            <w:tcW w:w="2409" w:type="dxa"/>
            <w:vMerge/>
          </w:tcPr>
          <w:p w:rsidR="006F6E26" w:rsidRPr="007B3E2B" w:rsidRDefault="006F6E26" w:rsidP="006B4E58">
            <w:pPr>
              <w:spacing w:after="0" w:line="240" w:lineRule="auto"/>
              <w:jc w:val="center"/>
              <w:rPr>
                <w:rFonts w:ascii="Times New Roman" w:hAnsi="Times New Roman"/>
              </w:rPr>
            </w:pPr>
          </w:p>
        </w:tc>
      </w:tr>
    </w:tbl>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2.2. 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6"/>
        <w:gridCol w:w="1724"/>
        <w:gridCol w:w="1772"/>
        <w:gridCol w:w="1625"/>
        <w:gridCol w:w="2699"/>
      </w:tblGrid>
      <w:tr w:rsidR="006F6E26" w:rsidRPr="007B3E2B" w:rsidTr="0099535D">
        <w:tc>
          <w:tcPr>
            <w:tcW w:w="1786" w:type="dxa"/>
          </w:tcPr>
          <w:p w:rsidR="006F6E26" w:rsidRPr="007B3E2B" w:rsidRDefault="006F6E26" w:rsidP="006B4E58">
            <w:pPr>
              <w:spacing w:after="0" w:line="240" w:lineRule="auto"/>
              <w:jc w:val="center"/>
              <w:rPr>
                <w:rFonts w:ascii="Times New Roman" w:hAnsi="Times New Roman"/>
              </w:rPr>
            </w:pPr>
          </w:p>
        </w:tc>
        <w:tc>
          <w:tcPr>
            <w:tcW w:w="5121" w:type="dxa"/>
            <w:gridSpan w:val="3"/>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Районный центр обслуживания</w:t>
            </w:r>
          </w:p>
        </w:tc>
        <w:tc>
          <w:tcPr>
            <w:tcW w:w="2699"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Городской и сельские населенные пункты</w:t>
            </w: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p>
        </w:tc>
        <w:tc>
          <w:tcPr>
            <w:tcW w:w="1724"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Спортивные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комплексы </w:t>
            </w:r>
          </w:p>
        </w:tc>
        <w:tc>
          <w:tcPr>
            <w:tcW w:w="1772"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Плавательные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бассейны</w:t>
            </w:r>
          </w:p>
        </w:tc>
        <w:tc>
          <w:tcPr>
            <w:tcW w:w="1625"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Стадионы</w:t>
            </w:r>
          </w:p>
        </w:tc>
        <w:tc>
          <w:tcPr>
            <w:tcW w:w="2699"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Плоскостные  сооружения </w:t>
            </w: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р.п. Балаганск</w:t>
            </w:r>
          </w:p>
        </w:tc>
        <w:tc>
          <w:tcPr>
            <w:tcW w:w="1724"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30-минутная транспортная</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доступность</w:t>
            </w:r>
          </w:p>
        </w:tc>
        <w:tc>
          <w:tcPr>
            <w:tcW w:w="1772"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2-часовая</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транспортная доступность</w:t>
            </w:r>
          </w:p>
        </w:tc>
        <w:tc>
          <w:tcPr>
            <w:tcW w:w="1625"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30-минутная транспортная</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доступность</w:t>
            </w:r>
          </w:p>
        </w:tc>
        <w:tc>
          <w:tcPr>
            <w:tcW w:w="2699"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в городском и сельских </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населенных пунктах </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1350 м</w:t>
            </w: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Одиса</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178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1724" w:type="dxa"/>
            <w:vMerge/>
          </w:tcPr>
          <w:p w:rsidR="006F6E26" w:rsidRPr="007B3E2B" w:rsidRDefault="006F6E26" w:rsidP="006B4E58">
            <w:pPr>
              <w:spacing w:after="0" w:line="240" w:lineRule="auto"/>
              <w:jc w:val="center"/>
              <w:rPr>
                <w:rFonts w:ascii="Times New Roman" w:hAnsi="Times New Roman"/>
              </w:rPr>
            </w:pPr>
          </w:p>
        </w:tc>
        <w:tc>
          <w:tcPr>
            <w:tcW w:w="1772" w:type="dxa"/>
            <w:vMerge/>
          </w:tcPr>
          <w:p w:rsidR="006F6E26" w:rsidRPr="007B3E2B" w:rsidRDefault="006F6E26" w:rsidP="006B4E58">
            <w:pPr>
              <w:spacing w:after="0" w:line="240" w:lineRule="auto"/>
              <w:jc w:val="center"/>
              <w:rPr>
                <w:rFonts w:ascii="Times New Roman" w:hAnsi="Times New Roman"/>
              </w:rPr>
            </w:pPr>
          </w:p>
        </w:tc>
        <w:tc>
          <w:tcPr>
            <w:tcW w:w="1625" w:type="dxa"/>
            <w:vMerge/>
          </w:tcPr>
          <w:p w:rsidR="006F6E26" w:rsidRPr="007B3E2B" w:rsidRDefault="006F6E26" w:rsidP="006B4E58">
            <w:pPr>
              <w:spacing w:after="0" w:line="240" w:lineRule="auto"/>
              <w:jc w:val="center"/>
              <w:rPr>
                <w:rFonts w:ascii="Times New Roman" w:hAnsi="Times New Roman"/>
              </w:rPr>
            </w:pPr>
          </w:p>
        </w:tc>
        <w:tc>
          <w:tcPr>
            <w:tcW w:w="2699" w:type="dxa"/>
            <w:vMerge/>
          </w:tcPr>
          <w:p w:rsidR="006F6E26" w:rsidRPr="007B3E2B" w:rsidRDefault="006F6E26" w:rsidP="006B4E58">
            <w:pPr>
              <w:spacing w:after="0" w:line="240" w:lineRule="auto"/>
              <w:jc w:val="center"/>
              <w:rPr>
                <w:rFonts w:ascii="Times New Roman" w:hAnsi="Times New Roman"/>
              </w:rPr>
            </w:pPr>
          </w:p>
        </w:tc>
      </w:tr>
    </w:tbl>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ind w:firstLine="709"/>
        <w:jc w:val="center"/>
        <w:rPr>
          <w:rFonts w:ascii="Times New Roman" w:hAnsi="Times New Roman"/>
          <w:b/>
        </w:rPr>
      </w:pPr>
      <w:r w:rsidRPr="007B3E2B">
        <w:rPr>
          <w:rFonts w:ascii="Times New Roman" w:hAnsi="Times New Roman"/>
          <w:b/>
        </w:rPr>
        <w:br w:type="page"/>
        <w:t>3. Объекты культуры и искусства.</w:t>
      </w:r>
    </w:p>
    <w:p w:rsidR="006F6E26" w:rsidRPr="007B3E2B" w:rsidRDefault="006F6E26" w:rsidP="006B4E58">
      <w:pPr>
        <w:spacing w:after="0" w:line="240" w:lineRule="auto"/>
        <w:ind w:firstLine="709"/>
        <w:jc w:val="both"/>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3.1.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Балаганского района.</w:t>
      </w:r>
    </w:p>
    <w:p w:rsidR="006F6E26" w:rsidRPr="007B3E2B" w:rsidRDefault="006F6E26" w:rsidP="006B4E58">
      <w:pPr>
        <w:spacing w:after="0" w:line="240" w:lineRule="auto"/>
        <w:jc w:val="right"/>
        <w:rPr>
          <w:rFonts w:ascii="Times New Roman" w:hAnsi="Times New Roman"/>
        </w:rPr>
      </w:pP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5</w:t>
      </w:r>
    </w:p>
    <w:p w:rsidR="006F6E26" w:rsidRPr="007B3E2B" w:rsidRDefault="006F6E26" w:rsidP="006B4E58">
      <w:pPr>
        <w:spacing w:after="0" w:line="240" w:lineRule="auto"/>
        <w:jc w:val="righ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6"/>
        <w:gridCol w:w="2128"/>
        <w:gridCol w:w="1560"/>
        <w:gridCol w:w="1574"/>
        <w:gridCol w:w="1421"/>
        <w:gridCol w:w="1207"/>
      </w:tblGrid>
      <w:tr w:rsidR="006F6E26" w:rsidRPr="007B3E2B" w:rsidTr="0099535D">
        <w:tc>
          <w:tcPr>
            <w:tcW w:w="1666" w:type="dxa"/>
          </w:tcPr>
          <w:p w:rsidR="006F6E26" w:rsidRPr="007B3E2B" w:rsidRDefault="006F6E26" w:rsidP="006B4E58">
            <w:pPr>
              <w:spacing w:after="0" w:line="240" w:lineRule="auto"/>
              <w:rPr>
                <w:rFonts w:ascii="Times New Roman" w:hAnsi="Times New Roman"/>
                <w:b/>
              </w:rPr>
            </w:pPr>
          </w:p>
        </w:tc>
        <w:tc>
          <w:tcPr>
            <w:tcW w:w="7890" w:type="dxa"/>
            <w:gridSpan w:val="5"/>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Городской населенный пункт и крупные сельские поселения,</w:t>
            </w:r>
          </w:p>
        </w:tc>
      </w:tr>
      <w:tr w:rsidR="006F6E26" w:rsidRPr="007B3E2B" w:rsidTr="0099535D">
        <w:trPr>
          <w:cantSplit/>
          <w:trHeight w:val="3024"/>
        </w:trPr>
        <w:tc>
          <w:tcPr>
            <w:tcW w:w="1666" w:type="dxa"/>
          </w:tcPr>
          <w:p w:rsidR="006F6E26" w:rsidRPr="007B3E2B" w:rsidRDefault="006F6E26" w:rsidP="006B4E58">
            <w:pPr>
              <w:spacing w:after="0" w:line="240" w:lineRule="auto"/>
              <w:rPr>
                <w:rFonts w:ascii="Times New Roman" w:hAnsi="Times New Roman"/>
                <w:b/>
              </w:rPr>
            </w:pPr>
          </w:p>
        </w:tc>
        <w:tc>
          <w:tcPr>
            <w:tcW w:w="2128"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Муниципальные библиотеки</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w:t>
            </w:r>
          </w:p>
        </w:tc>
        <w:tc>
          <w:tcPr>
            <w:tcW w:w="1560"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Муниципальные музеи</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w:t>
            </w:r>
          </w:p>
        </w:tc>
        <w:tc>
          <w:tcPr>
            <w:tcW w:w="1574"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 xml:space="preserve">Муниципальные </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Архивы</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w:t>
            </w:r>
          </w:p>
        </w:tc>
        <w:tc>
          <w:tcPr>
            <w:tcW w:w="1421"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Учреждения</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культурно-досугового типа</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(зрительные места на 1 тыс. чел.)***</w:t>
            </w:r>
          </w:p>
        </w:tc>
        <w:tc>
          <w:tcPr>
            <w:tcW w:w="1207"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Объекты, связанные с обеспечением организации мероприятий по работе с детьми и молодежью</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(кв.м. на 1 тыс. чел.)</w:t>
            </w:r>
          </w:p>
          <w:p w:rsidR="006F6E26" w:rsidRPr="007B3E2B" w:rsidRDefault="006F6E26" w:rsidP="006B4E58">
            <w:pPr>
              <w:spacing w:after="0" w:line="240" w:lineRule="auto"/>
              <w:ind w:left="113" w:right="113"/>
              <w:jc w:val="center"/>
              <w:rPr>
                <w:rFonts w:ascii="Times New Roman" w:hAnsi="Times New Roman"/>
              </w:rPr>
            </w:pPr>
          </w:p>
        </w:tc>
      </w:tr>
      <w:tr w:rsidR="006F6E26" w:rsidRPr="007B3E2B" w:rsidTr="0099535D">
        <w:tc>
          <w:tcPr>
            <w:tcW w:w="1666"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color w:val="000000"/>
              </w:rPr>
              <w:t>р.п. Балаганск</w:t>
            </w:r>
          </w:p>
        </w:tc>
        <w:tc>
          <w:tcPr>
            <w:tcW w:w="2128"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Для городского населенного пункта: 1 на 10 тыс. жителей, 1 на 5,5 тыс. детей, 1 на 17 тыс. жителей 15-24 лет.</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Для сельских населенных пунктов: 1*</w:t>
            </w:r>
          </w:p>
        </w:tc>
        <w:tc>
          <w:tcPr>
            <w:tcW w:w="1560"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 на 5-10 тыс. человек**</w:t>
            </w:r>
          </w:p>
        </w:tc>
        <w:tc>
          <w:tcPr>
            <w:tcW w:w="1574"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 на муниципальный район</w:t>
            </w:r>
          </w:p>
        </w:tc>
        <w:tc>
          <w:tcPr>
            <w:tcW w:w="1421"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66 </w:t>
            </w:r>
          </w:p>
        </w:tc>
        <w:tc>
          <w:tcPr>
            <w:tcW w:w="1207" w:type="dxa"/>
            <w:vMerge w:val="restart"/>
          </w:tcPr>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21</w:t>
            </w: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2128" w:type="dxa"/>
            <w:vMerge/>
          </w:tcPr>
          <w:p w:rsidR="006F6E26" w:rsidRPr="007B3E2B" w:rsidRDefault="006F6E26" w:rsidP="006B4E58">
            <w:pPr>
              <w:spacing w:after="0" w:line="240" w:lineRule="auto"/>
              <w:rPr>
                <w:rFonts w:ascii="Times New Roman" w:hAnsi="Times New Roman"/>
              </w:rPr>
            </w:pPr>
          </w:p>
        </w:tc>
        <w:tc>
          <w:tcPr>
            <w:tcW w:w="1560" w:type="dxa"/>
            <w:vMerge/>
          </w:tcPr>
          <w:p w:rsidR="006F6E26" w:rsidRPr="007B3E2B" w:rsidRDefault="006F6E26" w:rsidP="006B4E58">
            <w:pPr>
              <w:spacing w:after="0" w:line="240" w:lineRule="auto"/>
              <w:rPr>
                <w:rFonts w:ascii="Times New Roman" w:hAnsi="Times New Roman"/>
              </w:rPr>
            </w:pPr>
          </w:p>
        </w:tc>
        <w:tc>
          <w:tcPr>
            <w:tcW w:w="1574" w:type="dxa"/>
            <w:vMerge/>
          </w:tcPr>
          <w:p w:rsidR="006F6E26" w:rsidRPr="007B3E2B" w:rsidRDefault="006F6E26" w:rsidP="006B4E58">
            <w:pPr>
              <w:spacing w:after="0" w:line="240" w:lineRule="auto"/>
              <w:rPr>
                <w:rFonts w:ascii="Times New Roman" w:hAnsi="Times New Roman"/>
              </w:rPr>
            </w:pPr>
          </w:p>
        </w:tc>
        <w:tc>
          <w:tcPr>
            <w:tcW w:w="1421" w:type="dxa"/>
            <w:vMerge/>
          </w:tcPr>
          <w:p w:rsidR="006F6E26" w:rsidRPr="007B3E2B" w:rsidRDefault="006F6E26" w:rsidP="006B4E58">
            <w:pPr>
              <w:spacing w:after="0" w:line="240" w:lineRule="auto"/>
              <w:rPr>
                <w:rFonts w:ascii="Times New Roman" w:hAnsi="Times New Roman"/>
              </w:rPr>
            </w:pPr>
          </w:p>
        </w:tc>
        <w:tc>
          <w:tcPr>
            <w:tcW w:w="1207" w:type="dxa"/>
            <w:vMerge/>
          </w:tcPr>
          <w:p w:rsidR="006F6E26" w:rsidRPr="007B3E2B" w:rsidRDefault="006F6E26" w:rsidP="006B4E58">
            <w:pPr>
              <w:spacing w:after="0" w:line="240" w:lineRule="auto"/>
              <w:rPr>
                <w:rFonts w:ascii="Times New Roman" w:hAnsi="Times New Roman"/>
              </w:rPr>
            </w:pPr>
          </w:p>
        </w:tc>
      </w:tr>
    </w:tbl>
    <w:p w:rsidR="006F6E26" w:rsidRPr="007B3E2B" w:rsidRDefault="006F6E26" w:rsidP="006B4E58">
      <w:pPr>
        <w:spacing w:after="0" w:line="240" w:lineRule="auto"/>
        <w:rPr>
          <w:rFonts w:ascii="Times New Roman" w:hAnsi="Times New Roman"/>
          <w:sz w:val="20"/>
          <w:szCs w:val="20"/>
        </w:rPr>
      </w:pPr>
    </w:p>
    <w:p w:rsidR="006F6E26" w:rsidRPr="007B3E2B" w:rsidRDefault="006F6E26" w:rsidP="006B4E58">
      <w:pPr>
        <w:spacing w:after="0" w:line="240" w:lineRule="auto"/>
        <w:jc w:val="both"/>
        <w:rPr>
          <w:rFonts w:ascii="Times New Roman" w:hAnsi="Times New Roman"/>
          <w:sz w:val="20"/>
          <w:szCs w:val="20"/>
        </w:rPr>
      </w:pPr>
      <w:r w:rsidRPr="007B3E2B">
        <w:rPr>
          <w:rFonts w:ascii="Times New Roman" w:hAnsi="Times New Roman"/>
          <w:sz w:val="20"/>
          <w:szCs w:val="20"/>
        </w:rPr>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 филиал поселенческой библиотеки или общедоступная поселенческая библиотека.</w:t>
      </w:r>
    </w:p>
    <w:p w:rsidR="006F6E26" w:rsidRPr="007B3E2B" w:rsidRDefault="006F6E26" w:rsidP="006B4E58">
      <w:pPr>
        <w:spacing w:after="0" w:line="240" w:lineRule="auto"/>
        <w:jc w:val="both"/>
        <w:rPr>
          <w:rFonts w:ascii="Times New Roman" w:hAnsi="Times New Roman"/>
          <w:sz w:val="20"/>
          <w:szCs w:val="20"/>
        </w:rPr>
      </w:pPr>
      <w:r w:rsidRPr="007B3E2B">
        <w:rPr>
          <w:rFonts w:ascii="Times New Roman" w:hAnsi="Times New Roman"/>
          <w:sz w:val="20"/>
          <w:szCs w:val="20"/>
        </w:rPr>
        <w:t>** -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тыс.чел.</w:t>
      </w:r>
    </w:p>
    <w:p w:rsidR="006F6E26" w:rsidRPr="007B3E2B" w:rsidRDefault="006F6E26" w:rsidP="006B4E58">
      <w:pPr>
        <w:spacing w:after="0" w:line="240" w:lineRule="auto"/>
        <w:jc w:val="both"/>
        <w:rPr>
          <w:rFonts w:ascii="Times New Roman" w:hAnsi="Times New Roman"/>
          <w:sz w:val="20"/>
          <w:szCs w:val="20"/>
        </w:rPr>
      </w:pPr>
      <w:r w:rsidRPr="007B3E2B">
        <w:rPr>
          <w:rFonts w:ascii="Times New Roman" w:hAnsi="Times New Roman"/>
          <w:sz w:val="20"/>
          <w:szCs w:val="20"/>
        </w:rPr>
        <w:t>*** - для сельских населенных пунктов возможно размещение одного клубного учреждения на 500 зрительских мест на муниципальный район.</w:t>
      </w:r>
    </w:p>
    <w:p w:rsidR="006F6E26" w:rsidRPr="007B3E2B" w:rsidRDefault="006F6E26" w:rsidP="006B4E58">
      <w:pPr>
        <w:spacing w:after="0" w:line="240" w:lineRule="auto"/>
        <w:jc w:val="both"/>
        <w:rPr>
          <w:rFonts w:ascii="Times New Roman" w:hAnsi="Times New Roman"/>
          <w:sz w:val="20"/>
          <w:szCs w:val="20"/>
        </w:rPr>
      </w:pPr>
    </w:p>
    <w:p w:rsidR="006F6E26" w:rsidRPr="007B3E2B" w:rsidRDefault="006F6E26" w:rsidP="006B4E58">
      <w:pPr>
        <w:spacing w:after="0" w:line="240" w:lineRule="auto"/>
        <w:rPr>
          <w:rFonts w:ascii="Times New Roman" w:hAnsi="Times New Roman"/>
          <w:sz w:val="20"/>
          <w:szCs w:val="20"/>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br w:type="page"/>
        <w:t>3.2. 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6</w:t>
      </w:r>
    </w:p>
    <w:p w:rsidR="006F6E26" w:rsidRPr="007B3E2B" w:rsidRDefault="006F6E26" w:rsidP="006B4E58">
      <w:pPr>
        <w:spacing w:after="0" w:line="240" w:lineRule="auto"/>
        <w:jc w:val="right"/>
        <w:rPr>
          <w:rFonts w:ascii="Times New Roman" w:hAnsi="Times New Roman"/>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602"/>
        <w:gridCol w:w="1658"/>
        <w:gridCol w:w="1701"/>
        <w:gridCol w:w="1389"/>
        <w:gridCol w:w="1872"/>
      </w:tblGrid>
      <w:tr w:rsidR="006F6E26" w:rsidRPr="007B3E2B" w:rsidTr="0099535D">
        <w:tc>
          <w:tcPr>
            <w:tcW w:w="1668" w:type="dxa"/>
            <w:vMerge w:val="restart"/>
          </w:tcPr>
          <w:p w:rsidR="006F6E26" w:rsidRPr="007B3E2B" w:rsidRDefault="006F6E26" w:rsidP="006B4E58">
            <w:pPr>
              <w:spacing w:after="0" w:line="240" w:lineRule="auto"/>
              <w:rPr>
                <w:rFonts w:ascii="Times New Roman" w:hAnsi="Times New Roman"/>
                <w:b/>
              </w:rPr>
            </w:pPr>
          </w:p>
        </w:tc>
        <w:tc>
          <w:tcPr>
            <w:tcW w:w="8222" w:type="dxa"/>
            <w:gridSpan w:val="5"/>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Городской населенный пункт и крупные сельские поселения,</w:t>
            </w:r>
          </w:p>
        </w:tc>
      </w:tr>
      <w:tr w:rsidR="006F6E26" w:rsidRPr="007B3E2B" w:rsidTr="0099535D">
        <w:trPr>
          <w:cantSplit/>
          <w:trHeight w:val="2380"/>
        </w:trPr>
        <w:tc>
          <w:tcPr>
            <w:tcW w:w="1668" w:type="dxa"/>
            <w:vMerge/>
          </w:tcPr>
          <w:p w:rsidR="006F6E26" w:rsidRPr="007B3E2B" w:rsidRDefault="006F6E26" w:rsidP="006B4E58">
            <w:pPr>
              <w:spacing w:after="0" w:line="240" w:lineRule="auto"/>
              <w:rPr>
                <w:rFonts w:ascii="Times New Roman" w:hAnsi="Times New Roman"/>
                <w:b/>
              </w:rPr>
            </w:pPr>
          </w:p>
        </w:tc>
        <w:tc>
          <w:tcPr>
            <w:tcW w:w="1602"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Муниципальные библиотеки</w:t>
            </w:r>
          </w:p>
          <w:p w:rsidR="006F6E26" w:rsidRPr="007B3E2B" w:rsidRDefault="006F6E26" w:rsidP="006B4E58">
            <w:pPr>
              <w:spacing w:after="0" w:line="240" w:lineRule="auto"/>
              <w:ind w:left="113" w:right="113"/>
              <w:jc w:val="center"/>
              <w:rPr>
                <w:rFonts w:ascii="Times New Roman" w:hAnsi="Times New Roman"/>
              </w:rPr>
            </w:pPr>
          </w:p>
        </w:tc>
        <w:tc>
          <w:tcPr>
            <w:tcW w:w="1658"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Муниципальные музеи</w:t>
            </w:r>
          </w:p>
          <w:p w:rsidR="006F6E26" w:rsidRPr="007B3E2B" w:rsidRDefault="006F6E26" w:rsidP="006B4E58">
            <w:pPr>
              <w:spacing w:after="0" w:line="240" w:lineRule="auto"/>
              <w:ind w:left="113" w:right="113"/>
              <w:jc w:val="center"/>
              <w:rPr>
                <w:rFonts w:ascii="Times New Roman" w:hAnsi="Times New Roman"/>
              </w:rPr>
            </w:pPr>
          </w:p>
        </w:tc>
        <w:tc>
          <w:tcPr>
            <w:tcW w:w="1701"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 xml:space="preserve">Муниципальные </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архивы</w:t>
            </w:r>
          </w:p>
          <w:p w:rsidR="006F6E26" w:rsidRPr="007B3E2B" w:rsidRDefault="006F6E26" w:rsidP="006B4E58">
            <w:pPr>
              <w:spacing w:after="0" w:line="240" w:lineRule="auto"/>
              <w:ind w:left="113" w:right="113"/>
              <w:jc w:val="center"/>
              <w:rPr>
                <w:rFonts w:ascii="Times New Roman" w:hAnsi="Times New Roman"/>
              </w:rPr>
            </w:pPr>
          </w:p>
        </w:tc>
        <w:tc>
          <w:tcPr>
            <w:tcW w:w="1389"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Учреждения</w:t>
            </w:r>
          </w:p>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культурно-досугового типа</w:t>
            </w:r>
          </w:p>
        </w:tc>
        <w:tc>
          <w:tcPr>
            <w:tcW w:w="1872" w:type="dxa"/>
            <w:textDirection w:val="btLr"/>
          </w:tcPr>
          <w:p w:rsidR="006F6E26" w:rsidRPr="007B3E2B" w:rsidRDefault="006F6E26" w:rsidP="006B4E58">
            <w:pPr>
              <w:spacing w:after="0" w:line="240" w:lineRule="auto"/>
              <w:ind w:left="113" w:right="113"/>
              <w:jc w:val="center"/>
              <w:rPr>
                <w:rFonts w:ascii="Times New Roman" w:hAnsi="Times New Roman"/>
              </w:rPr>
            </w:pPr>
            <w:r w:rsidRPr="007B3E2B">
              <w:rPr>
                <w:rFonts w:ascii="Times New Roman" w:hAnsi="Times New Roman"/>
              </w:rPr>
              <w:t>Объекты, связанные с обеспечением организации мероприятий по работе с детьми и молодежью</w:t>
            </w:r>
          </w:p>
        </w:tc>
      </w:tr>
      <w:tr w:rsidR="006F6E26" w:rsidRPr="007B3E2B" w:rsidTr="0099535D">
        <w:tc>
          <w:tcPr>
            <w:tcW w:w="1668"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color w:val="000000"/>
              </w:rPr>
              <w:t>р.п. Балаганск</w:t>
            </w:r>
          </w:p>
        </w:tc>
        <w:tc>
          <w:tcPr>
            <w:tcW w:w="1602"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городском населенном пункте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720 м; в сельских населенных пунктах 30 мин. транспортная доступность</w:t>
            </w:r>
          </w:p>
        </w:tc>
        <w:tc>
          <w:tcPr>
            <w:tcW w:w="1658"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1,5 часовая транспортная доступность</w:t>
            </w:r>
          </w:p>
        </w:tc>
        <w:tc>
          <w:tcPr>
            <w:tcW w:w="1701"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1,5 часовая транспортная доступность</w:t>
            </w:r>
          </w:p>
        </w:tc>
        <w:tc>
          <w:tcPr>
            <w:tcW w:w="1389"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городском населенном пункте 720 м; в сельских населенных пунктах 30 мин. транспортная доступность</w:t>
            </w:r>
          </w:p>
        </w:tc>
        <w:tc>
          <w:tcPr>
            <w:tcW w:w="1872" w:type="dxa"/>
            <w:vMerge w:val="restart"/>
          </w:tcPr>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городском и сельских населенных пунктах 30 мин. транспортная доступность</w:t>
            </w: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r w:rsidR="006F6E26" w:rsidRPr="007B3E2B" w:rsidTr="0099535D">
        <w:trPr>
          <w:trHeight w:val="409"/>
        </w:trPr>
        <w:tc>
          <w:tcPr>
            <w:tcW w:w="1668"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1602" w:type="dxa"/>
            <w:vMerge/>
          </w:tcPr>
          <w:p w:rsidR="006F6E26" w:rsidRPr="007B3E2B" w:rsidRDefault="006F6E26" w:rsidP="006B4E58">
            <w:pPr>
              <w:spacing w:after="0" w:line="240" w:lineRule="auto"/>
              <w:rPr>
                <w:rFonts w:ascii="Times New Roman" w:hAnsi="Times New Roman"/>
              </w:rPr>
            </w:pPr>
          </w:p>
        </w:tc>
        <w:tc>
          <w:tcPr>
            <w:tcW w:w="1658" w:type="dxa"/>
            <w:vMerge/>
          </w:tcPr>
          <w:p w:rsidR="006F6E26" w:rsidRPr="007B3E2B" w:rsidRDefault="006F6E26" w:rsidP="006B4E58">
            <w:pPr>
              <w:spacing w:after="0" w:line="240" w:lineRule="auto"/>
              <w:rPr>
                <w:rFonts w:ascii="Times New Roman" w:hAnsi="Times New Roman"/>
              </w:rPr>
            </w:pPr>
          </w:p>
        </w:tc>
        <w:tc>
          <w:tcPr>
            <w:tcW w:w="1701" w:type="dxa"/>
            <w:vMerge/>
          </w:tcPr>
          <w:p w:rsidR="006F6E26" w:rsidRPr="007B3E2B" w:rsidRDefault="006F6E26" w:rsidP="006B4E58">
            <w:pPr>
              <w:spacing w:after="0" w:line="240" w:lineRule="auto"/>
              <w:rPr>
                <w:rFonts w:ascii="Times New Roman" w:hAnsi="Times New Roman"/>
              </w:rPr>
            </w:pPr>
          </w:p>
        </w:tc>
        <w:tc>
          <w:tcPr>
            <w:tcW w:w="1389" w:type="dxa"/>
            <w:vMerge/>
          </w:tcPr>
          <w:p w:rsidR="006F6E26" w:rsidRPr="007B3E2B" w:rsidRDefault="006F6E26" w:rsidP="006B4E58">
            <w:pPr>
              <w:spacing w:after="0" w:line="240" w:lineRule="auto"/>
              <w:rPr>
                <w:rFonts w:ascii="Times New Roman" w:hAnsi="Times New Roman"/>
              </w:rPr>
            </w:pPr>
          </w:p>
        </w:tc>
        <w:tc>
          <w:tcPr>
            <w:tcW w:w="1872" w:type="dxa"/>
            <w:vMerge/>
          </w:tcPr>
          <w:p w:rsidR="006F6E26" w:rsidRPr="007B3E2B" w:rsidRDefault="006F6E26" w:rsidP="006B4E58">
            <w:pPr>
              <w:spacing w:after="0" w:line="240" w:lineRule="auto"/>
              <w:rPr>
                <w:rFonts w:ascii="Times New Roman" w:hAnsi="Times New Roman"/>
              </w:rPr>
            </w:pPr>
          </w:p>
        </w:tc>
      </w:tr>
    </w:tbl>
    <w:p w:rsidR="006F6E26" w:rsidRPr="007B3E2B" w:rsidRDefault="006F6E26" w:rsidP="006B4E58">
      <w:pPr>
        <w:spacing w:after="0" w:line="240" w:lineRule="auto"/>
        <w:rPr>
          <w:rFonts w:ascii="Times New Roman" w:hAnsi="Times New Roman"/>
          <w:b/>
        </w:rPr>
      </w:pPr>
    </w:p>
    <w:p w:rsidR="006F6E26" w:rsidRPr="007B3E2B" w:rsidRDefault="006F6E26" w:rsidP="006B4E58">
      <w:pPr>
        <w:spacing w:after="0" w:line="240" w:lineRule="auto"/>
        <w:ind w:firstLine="709"/>
        <w:jc w:val="center"/>
        <w:rPr>
          <w:rFonts w:ascii="Times New Roman" w:hAnsi="Times New Roman"/>
          <w:b/>
        </w:rPr>
      </w:pPr>
      <w:r w:rsidRPr="007B3E2B">
        <w:rPr>
          <w:rFonts w:ascii="Times New Roman" w:hAnsi="Times New Roman"/>
          <w:b/>
        </w:rPr>
        <w:br w:type="page"/>
        <w:t>4. Объекты образования</w:t>
      </w:r>
    </w:p>
    <w:p w:rsidR="006F6E26" w:rsidRPr="007B3E2B" w:rsidRDefault="006F6E26" w:rsidP="006B4E58">
      <w:pPr>
        <w:spacing w:after="0" w:line="240" w:lineRule="auto"/>
        <w:ind w:firstLine="709"/>
        <w:jc w:val="both"/>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4.1. Расчетные значения расчетных показателей минимально допустимого уровня обеспеченности объектами образования местного значения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2365"/>
        <w:gridCol w:w="2744"/>
        <w:gridCol w:w="2387"/>
      </w:tblGrid>
      <w:tr w:rsidR="006F6E26" w:rsidRPr="007B3E2B" w:rsidTr="0099535D">
        <w:tc>
          <w:tcPr>
            <w:tcW w:w="3696" w:type="dxa"/>
          </w:tcPr>
          <w:p w:rsidR="006F6E26" w:rsidRPr="007B3E2B" w:rsidRDefault="006F6E26" w:rsidP="006B4E58">
            <w:pPr>
              <w:spacing w:after="0" w:line="240" w:lineRule="auto"/>
              <w:rPr>
                <w:rFonts w:ascii="Times New Roman" w:hAnsi="Times New Roman"/>
                <w:b/>
              </w:rPr>
            </w:pPr>
          </w:p>
        </w:tc>
        <w:tc>
          <w:tcPr>
            <w:tcW w:w="11090" w:type="dxa"/>
            <w:gridSpan w:val="3"/>
          </w:tcPr>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rPr>
              <w:t>Городской и сельские населенные пункты*</w:t>
            </w:r>
          </w:p>
        </w:tc>
      </w:tr>
      <w:tr w:rsidR="006F6E26" w:rsidRPr="007B3E2B" w:rsidTr="0099535D">
        <w:tc>
          <w:tcPr>
            <w:tcW w:w="3696" w:type="dxa"/>
          </w:tcPr>
          <w:p w:rsidR="006F6E26" w:rsidRPr="007B3E2B" w:rsidRDefault="006F6E26" w:rsidP="006B4E58">
            <w:pPr>
              <w:spacing w:after="0" w:line="240" w:lineRule="auto"/>
              <w:jc w:val="center"/>
              <w:rPr>
                <w:rFonts w:ascii="Times New Roman" w:hAnsi="Times New Roman"/>
                <w:b/>
              </w:rPr>
            </w:pPr>
          </w:p>
        </w:tc>
        <w:tc>
          <w:tcPr>
            <w:tcW w:w="3696"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Дошкольные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образовательные организации</w:t>
            </w: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rPr>
              <w:t>(мест на 1 тыс.чел.)</w:t>
            </w:r>
          </w:p>
        </w:tc>
        <w:tc>
          <w:tcPr>
            <w:tcW w:w="369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Общеобразовательные организации</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(мест на 1 тыс. чел.)</w:t>
            </w:r>
          </w:p>
        </w:tc>
        <w:tc>
          <w:tcPr>
            <w:tcW w:w="369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Организации</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дополнительного образования</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(мест на 1 тыс. чел.)</w:t>
            </w:r>
          </w:p>
        </w:tc>
      </w:tr>
      <w:tr w:rsidR="006F6E26" w:rsidRPr="007B3E2B" w:rsidTr="0099535D">
        <w:tc>
          <w:tcPr>
            <w:tcW w:w="3696"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color w:val="000000"/>
              </w:rPr>
              <w:t>р.п. Балаганск</w:t>
            </w:r>
          </w:p>
        </w:tc>
        <w:tc>
          <w:tcPr>
            <w:tcW w:w="3696"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Городской населенный пункт: 44 </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Сельские населенные пункты: 39</w:t>
            </w:r>
          </w:p>
        </w:tc>
        <w:tc>
          <w:tcPr>
            <w:tcW w:w="3697"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92</w:t>
            </w:r>
          </w:p>
        </w:tc>
        <w:tc>
          <w:tcPr>
            <w:tcW w:w="3697"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7</w:t>
            </w: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bl>
    <w:p w:rsidR="006F6E26" w:rsidRPr="007B3E2B" w:rsidRDefault="006F6E26" w:rsidP="006B4E58">
      <w:pPr>
        <w:spacing w:after="0" w:line="240" w:lineRule="auto"/>
        <w:jc w:val="both"/>
        <w:rPr>
          <w:rFonts w:ascii="Times New Roman" w:hAnsi="Times New Roman"/>
          <w:sz w:val="20"/>
          <w:szCs w:val="20"/>
        </w:rPr>
      </w:pPr>
      <w:r w:rsidRPr="007B3E2B">
        <w:rPr>
          <w:rFonts w:ascii="Times New Roman" w:hAnsi="Times New Roman"/>
          <w:sz w:val="20"/>
          <w:szCs w:val="20"/>
        </w:rPr>
        <w:t>* - возможно размещение малокомплектных учреждений «начальная школа-детский сад», размещение учреждений II и III ступеней обучения в местных, подрайонных и районных центрах межселенного значение с обеспечением транспортной доступности.</w:t>
      </w:r>
    </w:p>
    <w:p w:rsidR="006F6E26" w:rsidRPr="007B3E2B" w:rsidRDefault="006F6E26" w:rsidP="006B4E58">
      <w:pPr>
        <w:spacing w:after="0" w:line="240" w:lineRule="auto"/>
        <w:rPr>
          <w:rFonts w:ascii="Times New Roman" w:hAnsi="Times New Roman"/>
          <w:sz w:val="20"/>
          <w:szCs w:val="20"/>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4.2. Расчетные показатели максимально допустимого уровня территориальной доступности объектов образования местного значения для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2365"/>
        <w:gridCol w:w="2744"/>
        <w:gridCol w:w="2387"/>
      </w:tblGrid>
      <w:tr w:rsidR="006F6E26" w:rsidRPr="007B3E2B" w:rsidTr="0099535D">
        <w:tc>
          <w:tcPr>
            <w:tcW w:w="3696" w:type="dxa"/>
          </w:tcPr>
          <w:p w:rsidR="006F6E26" w:rsidRPr="007B3E2B" w:rsidRDefault="006F6E26" w:rsidP="006B4E58">
            <w:pPr>
              <w:spacing w:after="0" w:line="240" w:lineRule="auto"/>
              <w:rPr>
                <w:rFonts w:ascii="Times New Roman" w:hAnsi="Times New Roman"/>
                <w:b/>
              </w:rPr>
            </w:pPr>
          </w:p>
        </w:tc>
        <w:tc>
          <w:tcPr>
            <w:tcW w:w="11090" w:type="dxa"/>
            <w:gridSpan w:val="3"/>
          </w:tcPr>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rPr>
              <w:t>Городской и сельские населенные пункты</w:t>
            </w:r>
          </w:p>
        </w:tc>
      </w:tr>
      <w:tr w:rsidR="006F6E26" w:rsidRPr="007B3E2B" w:rsidTr="0099535D">
        <w:tc>
          <w:tcPr>
            <w:tcW w:w="3696" w:type="dxa"/>
          </w:tcPr>
          <w:p w:rsidR="006F6E26" w:rsidRPr="007B3E2B" w:rsidRDefault="006F6E26" w:rsidP="006B4E58">
            <w:pPr>
              <w:spacing w:after="0" w:line="240" w:lineRule="auto"/>
              <w:jc w:val="center"/>
              <w:rPr>
                <w:rFonts w:ascii="Times New Roman" w:hAnsi="Times New Roman"/>
                <w:b/>
              </w:rPr>
            </w:pPr>
          </w:p>
        </w:tc>
        <w:tc>
          <w:tcPr>
            <w:tcW w:w="3696"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Дошкольные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образовательные</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организации</w:t>
            </w:r>
          </w:p>
          <w:p w:rsidR="006F6E26" w:rsidRPr="007B3E2B" w:rsidRDefault="006F6E26" w:rsidP="006B4E58">
            <w:pPr>
              <w:spacing w:after="0" w:line="240" w:lineRule="auto"/>
              <w:jc w:val="center"/>
              <w:rPr>
                <w:rFonts w:ascii="Times New Roman" w:hAnsi="Times New Roman"/>
                <w:b/>
              </w:rPr>
            </w:pPr>
          </w:p>
        </w:tc>
        <w:tc>
          <w:tcPr>
            <w:tcW w:w="369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Общеобразовательные организации</w:t>
            </w:r>
          </w:p>
          <w:p w:rsidR="006F6E26" w:rsidRPr="007B3E2B" w:rsidRDefault="006F6E26" w:rsidP="006B4E58">
            <w:pPr>
              <w:spacing w:after="0" w:line="240" w:lineRule="auto"/>
              <w:jc w:val="center"/>
              <w:rPr>
                <w:rFonts w:ascii="Times New Roman" w:hAnsi="Times New Roman"/>
              </w:rPr>
            </w:pPr>
          </w:p>
        </w:tc>
        <w:tc>
          <w:tcPr>
            <w:tcW w:w="369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Организации</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дополнительного</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 образования</w:t>
            </w:r>
          </w:p>
          <w:p w:rsidR="006F6E26" w:rsidRPr="007B3E2B" w:rsidRDefault="006F6E26" w:rsidP="006B4E58">
            <w:pPr>
              <w:spacing w:after="0" w:line="240" w:lineRule="auto"/>
              <w:jc w:val="center"/>
              <w:rPr>
                <w:rFonts w:ascii="Times New Roman" w:hAnsi="Times New Roman"/>
              </w:rPr>
            </w:pPr>
          </w:p>
        </w:tc>
      </w:tr>
      <w:tr w:rsidR="006F6E26" w:rsidRPr="007B3E2B" w:rsidTr="0099535D">
        <w:tc>
          <w:tcPr>
            <w:tcW w:w="3696" w:type="dxa"/>
          </w:tcPr>
          <w:p w:rsidR="006F6E26" w:rsidRPr="007B3E2B" w:rsidRDefault="006F6E26" w:rsidP="006B4E58">
            <w:pPr>
              <w:spacing w:after="0" w:line="240" w:lineRule="auto"/>
              <w:rPr>
                <w:rFonts w:ascii="Times New Roman" w:hAnsi="Times New Roman"/>
                <w:b/>
              </w:rPr>
            </w:pPr>
            <w:r w:rsidRPr="007B3E2B">
              <w:rPr>
                <w:rFonts w:ascii="Times New Roman" w:hAnsi="Times New Roman"/>
                <w:color w:val="000000"/>
              </w:rPr>
              <w:t>р.п. Балаганск</w:t>
            </w:r>
          </w:p>
        </w:tc>
        <w:tc>
          <w:tcPr>
            <w:tcW w:w="3696"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 xml:space="preserve">в городском населенном пункте: при многоэтажной застройке 270 м, при малоэтажной застройке  450 м; </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сельских населенных пунктах 500 м</w:t>
            </w:r>
          </w:p>
        </w:tc>
        <w:tc>
          <w:tcPr>
            <w:tcW w:w="3697"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городском населенном пункте  675 м (для начальных классов 450 м) в сельской местности на расстоянии транспортной доступности: для учащихся I ступени обучения – 15 минут (в одну сторону), для учащихся II-III ступеней – не более 50 минут (в одну сторону)*</w:t>
            </w:r>
          </w:p>
        </w:tc>
        <w:tc>
          <w:tcPr>
            <w:tcW w:w="3697" w:type="dxa"/>
            <w:vMerge w:val="restart"/>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 городском населенном пункте на расстоянии транспортной доступности не более 30 мин, в сельских населенных пунктах – не более 60 мин</w:t>
            </w: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с. Бирит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д. Заславская</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Тарасовск</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п. Приморский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Тарнополь</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color w:val="000000"/>
              </w:rPr>
              <w:t xml:space="preserve">д. Метляева </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Анучинск</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с. Коновалово</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color w:val="000000"/>
              </w:rPr>
            </w:pPr>
            <w:r w:rsidRPr="007B3E2B">
              <w:rPr>
                <w:rFonts w:ascii="Times New Roman" w:hAnsi="Times New Roman"/>
                <w:color w:val="000000"/>
              </w:rPr>
              <w:t>д. Ташлыкова</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Шарагай</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r w:rsidR="006F6E26" w:rsidRPr="007B3E2B" w:rsidTr="0099535D">
        <w:trPr>
          <w:trHeight w:val="390"/>
        </w:trPr>
        <w:tc>
          <w:tcPr>
            <w:tcW w:w="3696" w:type="dxa"/>
            <w:vAlign w:val="center"/>
          </w:tcPr>
          <w:p w:rsidR="006F6E26" w:rsidRPr="007B3E2B" w:rsidRDefault="006F6E26" w:rsidP="006B4E58">
            <w:pPr>
              <w:widowControl w:val="0"/>
              <w:autoSpaceDE w:val="0"/>
              <w:autoSpaceDN w:val="0"/>
              <w:adjustRightInd w:val="0"/>
              <w:spacing w:after="0" w:line="240" w:lineRule="auto"/>
              <w:rPr>
                <w:rFonts w:ascii="Times New Roman" w:hAnsi="Times New Roman"/>
              </w:rPr>
            </w:pPr>
            <w:r w:rsidRPr="007B3E2B">
              <w:rPr>
                <w:rFonts w:ascii="Times New Roman" w:hAnsi="Times New Roman"/>
              </w:rPr>
              <w:t>с. Кумарейка</w:t>
            </w:r>
          </w:p>
        </w:tc>
        <w:tc>
          <w:tcPr>
            <w:tcW w:w="3696"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c>
          <w:tcPr>
            <w:tcW w:w="3697" w:type="dxa"/>
            <w:vMerge/>
          </w:tcPr>
          <w:p w:rsidR="006F6E26" w:rsidRPr="007B3E2B" w:rsidRDefault="006F6E26" w:rsidP="006B4E58">
            <w:pPr>
              <w:spacing w:after="0" w:line="240" w:lineRule="auto"/>
              <w:jc w:val="center"/>
              <w:rPr>
                <w:rFonts w:ascii="Times New Roman" w:hAnsi="Times New Roman"/>
                <w:b/>
              </w:rPr>
            </w:pPr>
          </w:p>
        </w:tc>
      </w:tr>
    </w:tbl>
    <w:p w:rsidR="006F6E26" w:rsidRPr="007B3E2B" w:rsidRDefault="006F6E26" w:rsidP="006B4E58">
      <w:pPr>
        <w:spacing w:after="0" w:line="240" w:lineRule="auto"/>
        <w:jc w:val="both"/>
        <w:rPr>
          <w:rFonts w:ascii="Times New Roman" w:hAnsi="Times New Roman"/>
          <w:sz w:val="20"/>
          <w:szCs w:val="20"/>
        </w:rPr>
      </w:pPr>
      <w:r w:rsidRPr="007B3E2B">
        <w:rPr>
          <w:rFonts w:ascii="Times New Roman" w:hAnsi="Times New Roman"/>
          <w:sz w:val="20"/>
          <w:szCs w:val="20"/>
        </w:rPr>
        <w:t>* - 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6F6E26" w:rsidRPr="007B3E2B" w:rsidRDefault="006F6E26" w:rsidP="006B4E58">
      <w:pPr>
        <w:spacing w:after="0" w:line="240" w:lineRule="auto"/>
        <w:ind w:firstLine="709"/>
        <w:jc w:val="center"/>
        <w:rPr>
          <w:rFonts w:ascii="Times New Roman" w:hAnsi="Times New Roman"/>
          <w:b/>
        </w:rPr>
      </w:pPr>
      <w:r w:rsidRPr="007B3E2B">
        <w:rPr>
          <w:rFonts w:ascii="Times New Roman" w:hAnsi="Times New Roman"/>
          <w:sz w:val="20"/>
          <w:szCs w:val="20"/>
        </w:rPr>
        <w:br w:type="page"/>
      </w:r>
      <w:r w:rsidRPr="007B3E2B">
        <w:rPr>
          <w:rFonts w:ascii="Times New Roman" w:hAnsi="Times New Roman"/>
          <w:b/>
        </w:rPr>
        <w:t>5. Объекты автомобильного транспорта.</w:t>
      </w:r>
    </w:p>
    <w:p w:rsidR="006F6E26" w:rsidRPr="007B3E2B" w:rsidRDefault="006F6E26" w:rsidP="006B4E58">
      <w:pPr>
        <w:spacing w:after="0" w:line="240" w:lineRule="auto"/>
        <w:ind w:firstLine="709"/>
        <w:jc w:val="both"/>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b/>
        </w:rPr>
      </w:pPr>
      <w:r w:rsidRPr="007B3E2B">
        <w:rPr>
          <w:rFonts w:ascii="Times New Roman" w:hAnsi="Times New Roman"/>
          <w:b/>
        </w:rPr>
        <w:t xml:space="preserve"> 5.1.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Балаганского района.</w:t>
      </w:r>
    </w:p>
    <w:p w:rsidR="006F6E26" w:rsidRPr="007B3E2B" w:rsidRDefault="006F6E26" w:rsidP="006B4E58">
      <w:pPr>
        <w:spacing w:after="0" w:line="240" w:lineRule="auto"/>
        <w:rPr>
          <w:rFonts w:ascii="Times New Roman" w:hAnsi="Times New Roman"/>
          <w:b/>
        </w:rPr>
      </w:pPr>
    </w:p>
    <w:p w:rsidR="006F6E26" w:rsidRPr="007B3E2B" w:rsidRDefault="006F6E26" w:rsidP="006B4E58">
      <w:pPr>
        <w:spacing w:after="0" w:line="240" w:lineRule="auto"/>
        <w:ind w:firstLine="709"/>
        <w:jc w:val="both"/>
        <w:rPr>
          <w:rFonts w:ascii="Times New Roman" w:hAnsi="Times New Roman"/>
        </w:rPr>
      </w:pPr>
      <w:r w:rsidRPr="007B3E2B">
        <w:rPr>
          <w:rFonts w:ascii="Times New Roman" w:hAnsi="Times New Roman"/>
        </w:rPr>
        <w:t>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w:t>
      </w: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b/>
        </w:rPr>
        <w:t>Расчетные показатели плотности сети автомобильных дорог  общего пользования в муниципальном образовании Балаганский район.</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117"/>
        <w:gridCol w:w="2135"/>
        <w:gridCol w:w="2324"/>
      </w:tblGrid>
      <w:tr w:rsidR="006F6E26" w:rsidRPr="007B3E2B" w:rsidTr="0099535D">
        <w:tc>
          <w:tcPr>
            <w:tcW w:w="2802"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Район</w:t>
            </w:r>
          </w:p>
        </w:tc>
        <w:tc>
          <w:tcPr>
            <w:tcW w:w="2117"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Протяженность, км</w:t>
            </w:r>
          </w:p>
        </w:tc>
        <w:tc>
          <w:tcPr>
            <w:tcW w:w="2135"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Площадь, км</w:t>
            </w:r>
            <w:r w:rsidRPr="007B3E2B">
              <w:rPr>
                <w:rFonts w:ascii="Times New Roman" w:hAnsi="Times New Roman"/>
                <w:vertAlign w:val="superscript"/>
              </w:rPr>
              <w:t>2</w:t>
            </w:r>
          </w:p>
        </w:tc>
        <w:tc>
          <w:tcPr>
            <w:tcW w:w="2324"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Плотность, км/км</w:t>
            </w:r>
            <w:r w:rsidRPr="007B3E2B">
              <w:rPr>
                <w:rFonts w:ascii="Times New Roman" w:hAnsi="Times New Roman"/>
                <w:vertAlign w:val="superscript"/>
              </w:rPr>
              <w:t>2</w:t>
            </w:r>
          </w:p>
        </w:tc>
      </w:tr>
      <w:tr w:rsidR="006F6E26" w:rsidRPr="007B3E2B" w:rsidTr="0099535D">
        <w:tc>
          <w:tcPr>
            <w:tcW w:w="2802" w:type="dxa"/>
            <w:vAlign w:val="center"/>
          </w:tcPr>
          <w:p w:rsidR="006F6E26" w:rsidRPr="007B3E2B" w:rsidRDefault="006F6E26" w:rsidP="006B4E58">
            <w:pPr>
              <w:spacing w:after="0" w:line="240" w:lineRule="auto"/>
              <w:rPr>
                <w:rFonts w:ascii="Times New Roman" w:hAnsi="Times New Roman"/>
              </w:rPr>
            </w:pPr>
            <w:r w:rsidRPr="007B3E2B">
              <w:rPr>
                <w:rFonts w:ascii="Times New Roman" w:hAnsi="Times New Roman"/>
              </w:rPr>
              <w:t>Балаганский район</w:t>
            </w:r>
          </w:p>
        </w:tc>
        <w:tc>
          <w:tcPr>
            <w:tcW w:w="2117"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65,9</w:t>
            </w:r>
          </w:p>
        </w:tc>
        <w:tc>
          <w:tcPr>
            <w:tcW w:w="2135"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6347</w:t>
            </w:r>
          </w:p>
        </w:tc>
        <w:tc>
          <w:tcPr>
            <w:tcW w:w="2324"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0,01</w:t>
            </w:r>
          </w:p>
        </w:tc>
      </w:tr>
    </w:tbl>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b/>
        </w:rPr>
        <w:t>5.2. Расчетные показатели минимально допустимого уровня обеспеченности пунктами технического осмотра автомобилей местного значения и их территориальной доступности  для населения Балаганского района.</w:t>
      </w:r>
    </w:p>
    <w:p w:rsidR="006F6E26" w:rsidRPr="007B3E2B" w:rsidRDefault="006F6E26" w:rsidP="006B4E58">
      <w:pPr>
        <w:spacing w:after="0" w:line="240" w:lineRule="auto"/>
        <w:jc w:val="center"/>
        <w:rPr>
          <w:rFonts w:ascii="Times New Roman" w:hAnsi="Times New Roman"/>
          <w:b/>
        </w:rPr>
      </w:pPr>
    </w:p>
    <w:p w:rsidR="006F6E26" w:rsidRPr="007B3E2B" w:rsidRDefault="006F6E26" w:rsidP="006B4E58">
      <w:pPr>
        <w:spacing w:after="0" w:line="240" w:lineRule="auto"/>
        <w:ind w:firstLine="720"/>
        <w:jc w:val="both"/>
        <w:rPr>
          <w:rFonts w:ascii="Times New Roman" w:hAnsi="Times New Roman"/>
          <w:b/>
          <w:color w:val="000000"/>
        </w:rPr>
      </w:pPr>
      <w:r w:rsidRPr="007B3E2B">
        <w:rPr>
          <w:rFonts w:ascii="Times New Roman" w:hAnsi="Times New Roman"/>
          <w:b/>
          <w:color w:val="000000"/>
        </w:rPr>
        <w:t xml:space="preserve">Расчетные  показатели  минимально  допустимого  уровня обеспеченности  пунктами  технического  осмотра  автомобилей  населения  Балаганского </w:t>
      </w:r>
    </w:p>
    <w:p w:rsidR="006F6E26" w:rsidRPr="007B3E2B" w:rsidRDefault="006F6E26" w:rsidP="006B4E58">
      <w:pPr>
        <w:spacing w:after="0" w:line="240" w:lineRule="auto"/>
        <w:jc w:val="right"/>
        <w:rPr>
          <w:rFonts w:ascii="Times New Roman" w:hAnsi="Times New Roman"/>
          <w:color w:val="000000"/>
        </w:rPr>
      </w:pPr>
      <w:r w:rsidRPr="007B3E2B">
        <w:rPr>
          <w:rFonts w:ascii="Times New Roman" w:hAnsi="Times New Roman"/>
          <w:color w:val="000000"/>
        </w:rPr>
        <w:t>Таблица 10</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840"/>
      </w:tblGrid>
      <w:tr w:rsidR="006F6E26" w:rsidRPr="007B3E2B" w:rsidTr="0099535D">
        <w:tc>
          <w:tcPr>
            <w:tcW w:w="2448"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Район</w:t>
            </w:r>
          </w:p>
        </w:tc>
        <w:tc>
          <w:tcPr>
            <w:tcW w:w="6840" w:type="dxa"/>
          </w:tcPr>
          <w:p w:rsidR="006F6E26" w:rsidRPr="007B3E2B" w:rsidRDefault="006F6E26" w:rsidP="006B4E58">
            <w:pPr>
              <w:spacing w:after="0" w:line="240" w:lineRule="auto"/>
              <w:rPr>
                <w:rFonts w:ascii="Times New Roman" w:hAnsi="Times New Roman"/>
              </w:rPr>
            </w:pPr>
            <w:r w:rsidRPr="007B3E2B">
              <w:rPr>
                <w:rFonts w:ascii="Times New Roman" w:hAnsi="Times New Roman"/>
              </w:rPr>
              <w:t>Количество диагностических линий, включая</w:t>
            </w:r>
          </w:p>
          <w:p w:rsidR="006F6E26" w:rsidRPr="007B3E2B" w:rsidRDefault="006F6E26" w:rsidP="006B4E58">
            <w:pPr>
              <w:spacing w:after="0" w:line="240" w:lineRule="auto"/>
              <w:rPr>
                <w:rFonts w:ascii="Times New Roman" w:hAnsi="Times New Roman"/>
              </w:rPr>
            </w:pPr>
            <w:r w:rsidRPr="007B3E2B">
              <w:rPr>
                <w:rFonts w:ascii="Times New Roman" w:hAnsi="Times New Roman"/>
              </w:rPr>
              <w:t>передвижные</w:t>
            </w:r>
          </w:p>
        </w:tc>
      </w:tr>
      <w:tr w:rsidR="006F6E26" w:rsidRPr="007B3E2B" w:rsidTr="0099535D">
        <w:tc>
          <w:tcPr>
            <w:tcW w:w="2448"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Балаганский</w:t>
            </w:r>
          </w:p>
        </w:tc>
        <w:tc>
          <w:tcPr>
            <w:tcW w:w="6840" w:type="dxa"/>
          </w:tcPr>
          <w:p w:rsidR="006F6E26" w:rsidRPr="007B3E2B" w:rsidRDefault="006F6E26" w:rsidP="006B4E58">
            <w:pPr>
              <w:spacing w:after="0" w:line="240" w:lineRule="auto"/>
              <w:rPr>
                <w:rFonts w:ascii="Times New Roman" w:hAnsi="Times New Roman"/>
              </w:rPr>
            </w:pPr>
            <w:r w:rsidRPr="007B3E2B">
              <w:rPr>
                <w:rFonts w:ascii="Times New Roman" w:hAnsi="Times New Roman"/>
              </w:rPr>
              <w:t>1</w:t>
            </w:r>
          </w:p>
        </w:tc>
      </w:tr>
    </w:tbl>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b/>
        </w:rPr>
        <w:t xml:space="preserve">6. </w:t>
      </w:r>
      <w:r w:rsidRPr="007B3E2B">
        <w:rPr>
          <w:rFonts w:ascii="Times New Roman" w:hAnsi="Times New Roman"/>
          <w:b/>
          <w:lang w:val="en-US"/>
        </w:rPr>
        <w:t xml:space="preserve">Объекты </w:t>
      </w:r>
      <w:r w:rsidRPr="007B3E2B">
        <w:rPr>
          <w:rFonts w:ascii="Times New Roman" w:hAnsi="Times New Roman"/>
          <w:b/>
        </w:rPr>
        <w:t xml:space="preserve"> </w:t>
      </w:r>
      <w:r w:rsidRPr="007B3E2B">
        <w:rPr>
          <w:rFonts w:ascii="Times New Roman" w:hAnsi="Times New Roman"/>
          <w:b/>
          <w:lang w:val="en-US"/>
        </w:rPr>
        <w:t>воздушного транспорта</w:t>
      </w:r>
    </w:p>
    <w:p w:rsidR="006F6E26" w:rsidRPr="007B3E2B" w:rsidRDefault="006F6E26" w:rsidP="006B4E58">
      <w:pPr>
        <w:spacing w:after="0" w:line="240" w:lineRule="auto"/>
        <w:jc w:val="center"/>
        <w:rPr>
          <w:rFonts w:ascii="Times New Roman" w:hAnsi="Times New Roman"/>
        </w:rPr>
      </w:pPr>
    </w:p>
    <w:p w:rsidR="006F6E26" w:rsidRPr="007B3E2B" w:rsidRDefault="006F6E26" w:rsidP="006B4E58">
      <w:pPr>
        <w:spacing w:after="0" w:line="240" w:lineRule="auto"/>
        <w:jc w:val="center"/>
        <w:rPr>
          <w:rFonts w:ascii="Times New Roman" w:hAnsi="Times New Roman"/>
          <w:b/>
        </w:rPr>
      </w:pPr>
      <w:r w:rsidRPr="007B3E2B">
        <w:rPr>
          <w:rFonts w:ascii="Times New Roman" w:hAnsi="Times New Roman"/>
          <w:b/>
        </w:rPr>
        <w:t>6.1. Расчетные показатели минимально допустимого уровня обеспеченности вертолетными площадками и максимально допустимого уровня их территориальной доступности для населения Балаганского района.</w:t>
      </w:r>
    </w:p>
    <w:p w:rsidR="006F6E26" w:rsidRPr="007B3E2B" w:rsidRDefault="006F6E26" w:rsidP="006B4E58">
      <w:pPr>
        <w:spacing w:after="0" w:line="240" w:lineRule="auto"/>
        <w:jc w:val="right"/>
        <w:rPr>
          <w:rFonts w:ascii="Times New Roman" w:hAnsi="Times New Roman"/>
        </w:rPr>
      </w:pPr>
      <w:r w:rsidRPr="007B3E2B">
        <w:rPr>
          <w:rFonts w:ascii="Times New Roman" w:hAnsi="Times New Roman"/>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4867"/>
      </w:tblGrid>
      <w:tr w:rsidR="006F6E26" w:rsidRPr="007B3E2B" w:rsidTr="0099535D">
        <w:tc>
          <w:tcPr>
            <w:tcW w:w="4703" w:type="dxa"/>
          </w:tcPr>
          <w:p w:rsidR="006F6E26" w:rsidRPr="007B3E2B" w:rsidRDefault="006F6E26" w:rsidP="006B4E58">
            <w:pPr>
              <w:spacing w:after="0" w:line="240" w:lineRule="auto"/>
              <w:rPr>
                <w:rFonts w:ascii="Times New Roman" w:hAnsi="Times New Roman"/>
              </w:rPr>
            </w:pPr>
          </w:p>
        </w:tc>
        <w:tc>
          <w:tcPr>
            <w:tcW w:w="486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Межрайонные центры обслуживания и районный центр</w:t>
            </w:r>
          </w:p>
        </w:tc>
      </w:tr>
      <w:tr w:rsidR="006F6E26" w:rsidRPr="007B3E2B" w:rsidTr="0099535D">
        <w:tc>
          <w:tcPr>
            <w:tcW w:w="4703" w:type="dxa"/>
          </w:tcPr>
          <w:p w:rsidR="006F6E26" w:rsidRPr="007B3E2B" w:rsidRDefault="006F6E26" w:rsidP="006B4E58">
            <w:pPr>
              <w:spacing w:after="0" w:line="240" w:lineRule="auto"/>
              <w:rPr>
                <w:rFonts w:ascii="Times New Roman" w:hAnsi="Times New Roman"/>
              </w:rPr>
            </w:pPr>
          </w:p>
        </w:tc>
        <w:tc>
          <w:tcPr>
            <w:tcW w:w="486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Вертолетная площадка</w:t>
            </w:r>
          </w:p>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(объект)</w:t>
            </w:r>
          </w:p>
        </w:tc>
      </w:tr>
      <w:tr w:rsidR="006F6E26" w:rsidRPr="007B3E2B" w:rsidTr="0099535D">
        <w:tc>
          <w:tcPr>
            <w:tcW w:w="4703" w:type="dxa"/>
          </w:tcPr>
          <w:p w:rsidR="006F6E26" w:rsidRPr="007B3E2B" w:rsidRDefault="006F6E26" w:rsidP="006B4E58">
            <w:pPr>
              <w:spacing w:after="0" w:line="240" w:lineRule="auto"/>
              <w:rPr>
                <w:rFonts w:ascii="Times New Roman" w:hAnsi="Times New Roman"/>
              </w:rPr>
            </w:pPr>
            <w:r w:rsidRPr="007B3E2B">
              <w:rPr>
                <w:rFonts w:ascii="Times New Roman" w:hAnsi="Times New Roman"/>
              </w:rPr>
              <w:t>р.п. Балаганск</w:t>
            </w:r>
          </w:p>
        </w:tc>
        <w:tc>
          <w:tcPr>
            <w:tcW w:w="486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w:t>
            </w:r>
          </w:p>
        </w:tc>
      </w:tr>
      <w:tr w:rsidR="006F6E26" w:rsidRPr="007B3E2B" w:rsidTr="0099535D">
        <w:tc>
          <w:tcPr>
            <w:tcW w:w="4703" w:type="dxa"/>
          </w:tcPr>
          <w:p w:rsidR="006F6E26" w:rsidRPr="007B3E2B" w:rsidRDefault="006F6E26" w:rsidP="006B4E58">
            <w:pPr>
              <w:spacing w:after="0" w:line="240" w:lineRule="auto"/>
              <w:rPr>
                <w:rFonts w:ascii="Times New Roman" w:hAnsi="Times New Roman"/>
              </w:rPr>
            </w:pPr>
            <w:r w:rsidRPr="007B3E2B">
              <w:rPr>
                <w:rFonts w:ascii="Times New Roman" w:hAnsi="Times New Roman"/>
              </w:rPr>
              <w:t>с. Кумарейка</w:t>
            </w:r>
          </w:p>
        </w:tc>
        <w:tc>
          <w:tcPr>
            <w:tcW w:w="4867"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rPr>
              <w:t>1</w:t>
            </w:r>
          </w:p>
        </w:tc>
      </w:tr>
    </w:tbl>
    <w:p w:rsidR="006F6E26" w:rsidRPr="007B3E2B" w:rsidRDefault="006F6E26" w:rsidP="006B4E58">
      <w:pPr>
        <w:spacing w:after="0" w:line="240" w:lineRule="auto"/>
        <w:rPr>
          <w:rFonts w:ascii="Times New Roman" w:hAnsi="Times New Roman"/>
        </w:rPr>
      </w:pPr>
    </w:p>
    <w:p w:rsidR="006F6E26" w:rsidRPr="007B3E2B" w:rsidRDefault="006F6E26" w:rsidP="006B4E58">
      <w:pPr>
        <w:spacing w:after="0" w:line="240" w:lineRule="auto"/>
        <w:ind w:firstLine="720"/>
        <w:jc w:val="both"/>
        <w:rPr>
          <w:rFonts w:ascii="Times New Roman" w:hAnsi="Times New Roman"/>
        </w:rPr>
      </w:pPr>
      <w:r w:rsidRPr="007B3E2B">
        <w:rPr>
          <w:rFonts w:ascii="Times New Roman" w:hAnsi="Times New Roman"/>
        </w:rPr>
        <w:t>Авиационный транспорт предусматривают для обеспечения транспортной связи с отдаленными и труднодоступными районами, для уменьшения пребывания в пути в отдаленные районы.</w:t>
      </w:r>
    </w:p>
    <w:p w:rsidR="006F6E26" w:rsidRPr="007B3E2B" w:rsidRDefault="006F6E26" w:rsidP="006B4E58">
      <w:pPr>
        <w:spacing w:after="0" w:line="240" w:lineRule="auto"/>
        <w:ind w:firstLine="720"/>
        <w:jc w:val="both"/>
        <w:rPr>
          <w:rFonts w:ascii="Times New Roman" w:hAnsi="Times New Roman"/>
        </w:rPr>
      </w:pPr>
      <w:r w:rsidRPr="007B3E2B">
        <w:rPr>
          <w:rFonts w:ascii="Times New Roman" w:hAnsi="Times New Roman"/>
        </w:rPr>
        <w:t>Максимально допустимый уровень территориальной доступности вертолетных площадок не нормируется.</w:t>
      </w:r>
    </w:p>
    <w:p w:rsidR="006F6E26" w:rsidRPr="007B3E2B" w:rsidRDefault="006F6E26" w:rsidP="006B4E58">
      <w:pPr>
        <w:spacing w:after="0" w:line="240" w:lineRule="auto"/>
        <w:ind w:firstLine="720"/>
        <w:jc w:val="both"/>
        <w:rPr>
          <w:rFonts w:ascii="Times New Roman" w:hAnsi="Times New Roman"/>
        </w:rPr>
      </w:pPr>
    </w:p>
    <w:p w:rsidR="006F6E26" w:rsidRPr="007B3E2B" w:rsidRDefault="006F6E26" w:rsidP="006B4E58">
      <w:pPr>
        <w:spacing w:after="0" w:line="240" w:lineRule="auto"/>
        <w:ind w:firstLine="720"/>
        <w:jc w:val="center"/>
        <w:rPr>
          <w:rFonts w:ascii="Times New Roman" w:hAnsi="Times New Roman"/>
          <w:b/>
        </w:rPr>
      </w:pPr>
      <w:r w:rsidRPr="007B3E2B">
        <w:rPr>
          <w:rFonts w:ascii="Times New Roman" w:hAnsi="Times New Roman"/>
          <w:b/>
        </w:rPr>
        <w:t>7. Объекты водного транспорта.</w:t>
      </w:r>
    </w:p>
    <w:p w:rsidR="006F6E26" w:rsidRPr="007B3E2B" w:rsidRDefault="006F6E26" w:rsidP="006B4E58">
      <w:pPr>
        <w:spacing w:after="0" w:line="240" w:lineRule="auto"/>
        <w:ind w:firstLine="720"/>
        <w:jc w:val="center"/>
        <w:rPr>
          <w:rFonts w:ascii="Times New Roman" w:hAnsi="Times New Roman"/>
          <w:b/>
        </w:rPr>
      </w:pPr>
    </w:p>
    <w:p w:rsidR="006F6E26" w:rsidRPr="007B3E2B" w:rsidRDefault="006F6E26" w:rsidP="006B4E58">
      <w:pPr>
        <w:widowControl w:val="0"/>
        <w:tabs>
          <w:tab w:val="left" w:pos="0"/>
        </w:tabs>
        <w:autoSpaceDE w:val="0"/>
        <w:autoSpaceDN w:val="0"/>
        <w:adjustRightInd w:val="0"/>
        <w:spacing w:after="0" w:line="240" w:lineRule="auto"/>
        <w:ind w:firstLine="720"/>
        <w:jc w:val="both"/>
        <w:rPr>
          <w:rFonts w:ascii="Times New Roman" w:hAnsi="Times New Roman"/>
          <w:color w:val="000000"/>
        </w:rPr>
      </w:pPr>
      <w:r w:rsidRPr="007B3E2B">
        <w:rPr>
          <w:rFonts w:ascii="Times New Roman" w:hAnsi="Times New Roman"/>
          <w:color w:val="000000"/>
        </w:rPr>
        <w:t xml:space="preserve">Потребность  в  причалах  определяется  отдельно  для  водоизмещающих  судов транзитных  и  местных  линий,  туристических  линий,  экскурсионно-прогулочных  линий, пригородных и внутригородских линий, скоростных судов всех линий и видов сообщений, судов  обслуживающих  переправы.  При  этом  возможно  совмещение  на  одном  причале обслуживания судов двух или более видов сообщений. Для судов на подводных крыльях, воздушной  подушке,  а  также  туристских  и  водоизмещающих  экскурсионных  судов рекомендуется предусматривать отдельные причалы. </w:t>
      </w:r>
    </w:p>
    <w:p w:rsidR="006F6E26" w:rsidRPr="007B3E2B" w:rsidRDefault="006F6E26" w:rsidP="006B4E58">
      <w:pPr>
        <w:widowControl w:val="0"/>
        <w:tabs>
          <w:tab w:val="left" w:pos="0"/>
        </w:tabs>
        <w:autoSpaceDE w:val="0"/>
        <w:autoSpaceDN w:val="0"/>
        <w:adjustRightInd w:val="0"/>
        <w:spacing w:after="0" w:line="240" w:lineRule="auto"/>
        <w:ind w:firstLine="720"/>
        <w:jc w:val="both"/>
        <w:rPr>
          <w:rFonts w:ascii="Times New Roman" w:hAnsi="Times New Roman"/>
          <w:color w:val="000000"/>
        </w:rPr>
      </w:pPr>
      <w:r w:rsidRPr="007B3E2B">
        <w:rPr>
          <w:rFonts w:ascii="Times New Roman" w:hAnsi="Times New Roman"/>
          <w:color w:val="000000"/>
        </w:rPr>
        <w:t xml:space="preserve">Размер участка при одноярусном стеллажном хранении судов следует принимать (на одно место), м2 : для прогулочного флота – 27, спортивного – 75.  </w:t>
      </w:r>
    </w:p>
    <w:p w:rsidR="006F6E26" w:rsidRPr="007B3E2B" w:rsidRDefault="006F6E26" w:rsidP="006B4E58">
      <w:pPr>
        <w:spacing w:after="0" w:line="240" w:lineRule="auto"/>
        <w:ind w:firstLine="720"/>
        <w:jc w:val="both"/>
        <w:rPr>
          <w:rFonts w:ascii="Times New Roman" w:hAnsi="Times New Roman"/>
          <w:b/>
        </w:rPr>
      </w:pPr>
      <w:r w:rsidRPr="007B3E2B">
        <w:rPr>
          <w:rFonts w:ascii="Times New Roman" w:hAnsi="Times New Roman"/>
          <w:color w:val="000000"/>
        </w:rPr>
        <w:t>Примечание.  Указанные  требования  не  распространяются  на  лодочные  станции  и другие сооружения водного спорта, обслуживающие зоны массового отдыха населения.</w:t>
      </w:r>
    </w:p>
    <w:p w:rsidR="006F6E26" w:rsidRPr="007B3E2B" w:rsidRDefault="006F6E26" w:rsidP="006B4E58">
      <w:pPr>
        <w:spacing w:after="0" w:line="240" w:lineRule="auto"/>
        <w:ind w:firstLine="720"/>
        <w:jc w:val="both"/>
        <w:rPr>
          <w:rFonts w:ascii="Times New Roman" w:hAnsi="Times New Roman"/>
          <w:color w:val="000000"/>
        </w:rPr>
      </w:pPr>
      <w:r w:rsidRPr="007B3E2B">
        <w:rPr>
          <w:rFonts w:ascii="Times New Roman" w:hAnsi="Times New Roman"/>
          <w:color w:val="000000"/>
        </w:rPr>
        <w:t>Расчетные  показатели  минимального  допустимого  уровня  обеспеченности объектами водного транспорта и их территориальной доступности не нормируется.</w:t>
      </w:r>
    </w:p>
    <w:p w:rsidR="006F6E26" w:rsidRDefault="006F6E26" w:rsidP="006B4E58">
      <w:pPr>
        <w:widowControl w:val="0"/>
        <w:tabs>
          <w:tab w:val="left" w:pos="2246"/>
        </w:tabs>
        <w:autoSpaceDE w:val="0"/>
        <w:autoSpaceDN w:val="0"/>
        <w:adjustRightInd w:val="0"/>
        <w:spacing w:after="0" w:line="240" w:lineRule="auto"/>
        <w:ind w:right="-30" w:firstLine="720"/>
        <w:jc w:val="both"/>
        <w:rPr>
          <w:rFonts w:ascii="Times New Roman" w:hAnsi="Times New Roman"/>
          <w:b/>
        </w:rPr>
      </w:pPr>
    </w:p>
    <w:p w:rsidR="006F6E26" w:rsidRPr="007B3E2B" w:rsidRDefault="006F6E26" w:rsidP="006B4E58">
      <w:pPr>
        <w:widowControl w:val="0"/>
        <w:tabs>
          <w:tab w:val="left" w:pos="2246"/>
        </w:tabs>
        <w:autoSpaceDE w:val="0"/>
        <w:autoSpaceDN w:val="0"/>
        <w:adjustRightInd w:val="0"/>
        <w:spacing w:after="0" w:line="240" w:lineRule="auto"/>
        <w:ind w:right="-30" w:firstLine="720"/>
        <w:jc w:val="both"/>
        <w:rPr>
          <w:rFonts w:ascii="Times New Roman" w:hAnsi="Times New Roman"/>
          <w:b/>
          <w:color w:val="000000"/>
        </w:rPr>
      </w:pPr>
      <w:r w:rsidRPr="007B3E2B">
        <w:rPr>
          <w:rFonts w:ascii="Times New Roman" w:hAnsi="Times New Roman"/>
          <w:b/>
        </w:rPr>
        <w:t>8.</w:t>
      </w:r>
      <w:r w:rsidRPr="007B3E2B">
        <w:rPr>
          <w:rFonts w:ascii="Times New Roman" w:hAnsi="Times New Roman"/>
          <w:b/>
          <w:color w:val="000000"/>
        </w:rPr>
        <w:t xml:space="preserve"> Объекты гражданской обороны, необходимые для предупреждения чрезвычайных ситуаций различного характера, стихийных бедствий, эпидемий и ликвидации их последствий.</w:t>
      </w:r>
    </w:p>
    <w:p w:rsidR="006F6E26"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b/>
        </w:rPr>
      </w:pPr>
    </w:p>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b/>
          <w:color w:val="000000"/>
        </w:rPr>
      </w:pPr>
      <w:r w:rsidRPr="007B3E2B">
        <w:rPr>
          <w:rFonts w:ascii="Times New Roman" w:hAnsi="Times New Roman"/>
          <w:b/>
        </w:rPr>
        <w:t>8.1.</w:t>
      </w:r>
      <w:r w:rsidRPr="007B3E2B">
        <w:rPr>
          <w:rFonts w:ascii="Times New Roman" w:hAnsi="Times New Roman"/>
          <w:b/>
          <w:color w:val="000000"/>
        </w:rPr>
        <w:t xml:space="preserve"> Расчетные показатели минимально допустимого уровня обеспеченности объектами гражданской обороны, необходимых для предупреждения чрезвычайных ситуаций различного характера</w:t>
      </w:r>
    </w:p>
    <w:p w:rsidR="006F6E26" w:rsidRPr="007B3E2B" w:rsidRDefault="006F6E26" w:rsidP="006B4E58">
      <w:pPr>
        <w:widowControl w:val="0"/>
        <w:tabs>
          <w:tab w:val="left" w:pos="2246"/>
        </w:tabs>
        <w:autoSpaceDE w:val="0"/>
        <w:autoSpaceDN w:val="0"/>
        <w:adjustRightInd w:val="0"/>
        <w:spacing w:after="0" w:line="240" w:lineRule="auto"/>
        <w:ind w:right="-30"/>
        <w:jc w:val="right"/>
        <w:rPr>
          <w:rFonts w:ascii="Times New Roman" w:hAnsi="Times New Roman"/>
          <w:color w:val="000000"/>
        </w:rPr>
      </w:pPr>
      <w:r w:rsidRPr="007B3E2B">
        <w:rPr>
          <w:rFonts w:ascii="Times New Roman" w:hAnsi="Times New Roman"/>
          <w:color w:val="000000"/>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3411"/>
        <w:gridCol w:w="1787"/>
        <w:gridCol w:w="3758"/>
      </w:tblGrid>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108"/>
              <w:jc w:val="center"/>
              <w:rPr>
                <w:rFonts w:ascii="Times New Roman" w:hAnsi="Times New Roman"/>
                <w:color w:val="000000"/>
              </w:rPr>
            </w:pPr>
            <w:r w:rsidRPr="007B3E2B">
              <w:rPr>
                <w:rFonts w:ascii="Times New Roman" w:hAnsi="Times New Roman"/>
                <w:color w:val="000000"/>
              </w:rPr>
              <w:t>№п/п</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Наименование объекта</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Единица измерения</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Величина</w:t>
            </w:r>
          </w:p>
        </w:tc>
      </w:tr>
      <w:tr w:rsidR="006F6E26" w:rsidRPr="007B3E2B" w:rsidTr="0099535D">
        <w:trPr>
          <w:trHeight w:val="321"/>
        </w:trPr>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Защитные сооружения</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Вместимость (чел.)</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150</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2</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Противорадиационные укрытия</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Вместимость (чел.)</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5</w:t>
            </w:r>
          </w:p>
        </w:tc>
      </w:tr>
      <w:tr w:rsidR="006F6E26" w:rsidRPr="007B3E2B" w:rsidTr="0099535D">
        <w:trPr>
          <w:trHeight w:val="1041"/>
        </w:trPr>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3</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left="-108" w:right="-30" w:firstLine="108"/>
              <w:jc w:val="center"/>
              <w:rPr>
                <w:rFonts w:ascii="Times New Roman" w:hAnsi="Times New Roman"/>
                <w:color w:val="000000"/>
              </w:rPr>
            </w:pPr>
            <w:r w:rsidRPr="007B3E2B">
              <w:rPr>
                <w:rFonts w:ascii="Times New Roman" w:hAnsi="Times New Roman"/>
                <w:color w:val="000000"/>
              </w:rPr>
              <w:t>Санитарно-обмывочные пункты и станции обеззараживания одежды и транспорта</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1(на каждый въезд и выезд населенного пункта)</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4</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Пункты временного размещения</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5</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Сборные эвакуационные пункты</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6</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Сирены</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 (радиус действия 500м)</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7</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Объекты противопожарного водоснабжения</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 на 250 м</w:t>
            </w:r>
          </w:p>
        </w:tc>
      </w:tr>
      <w:tr w:rsidR="006F6E26" w:rsidRPr="007B3E2B" w:rsidTr="0099535D">
        <w:trPr>
          <w:trHeight w:val="1088"/>
        </w:trPr>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8</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Ледовые переправы</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 местах необходимых для доступа к населенным пунктам в случаях отсутствия иного способа</w:t>
            </w:r>
          </w:p>
        </w:tc>
      </w:tr>
      <w:tr w:rsidR="006F6E26" w:rsidRPr="007B3E2B" w:rsidTr="0099535D">
        <w:trPr>
          <w:trHeight w:val="529"/>
        </w:trPr>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9</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Спасательные подразделения на водных объектах</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 на каждый санкционированный водный объект, предназначенный для отдыха и иного пользования населением</w:t>
            </w:r>
          </w:p>
        </w:tc>
      </w:tr>
      <w:tr w:rsidR="006F6E26" w:rsidRPr="007B3E2B" w:rsidTr="0099535D">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10</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Объекты органов внутренних дел</w:t>
            </w:r>
          </w:p>
        </w:tc>
        <w:tc>
          <w:tcPr>
            <w:tcW w:w="0" w:type="auto"/>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0" w:type="auto"/>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w:t>
            </w:r>
          </w:p>
        </w:tc>
      </w:tr>
    </w:tbl>
    <w:p w:rsidR="006F6E26" w:rsidRPr="007B3E2B" w:rsidRDefault="006F6E26" w:rsidP="006B4E58">
      <w:pPr>
        <w:widowControl w:val="0"/>
        <w:tabs>
          <w:tab w:val="left" w:pos="2246"/>
        </w:tabs>
        <w:autoSpaceDE w:val="0"/>
        <w:autoSpaceDN w:val="0"/>
        <w:adjustRightInd w:val="0"/>
        <w:spacing w:after="0" w:line="240" w:lineRule="auto"/>
        <w:ind w:right="-30"/>
        <w:rPr>
          <w:rFonts w:ascii="Times New Roman" w:hAnsi="Times New Roman"/>
          <w:b/>
          <w:color w:val="000000"/>
        </w:rPr>
      </w:pPr>
    </w:p>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b/>
          <w:color w:val="000000"/>
        </w:rPr>
      </w:pPr>
      <w:r w:rsidRPr="007B3E2B">
        <w:rPr>
          <w:rFonts w:ascii="Times New Roman" w:hAnsi="Times New Roman"/>
          <w:b/>
        </w:rPr>
        <w:t>8.2.</w:t>
      </w:r>
      <w:r w:rsidRPr="007B3E2B">
        <w:rPr>
          <w:rFonts w:ascii="Times New Roman" w:hAnsi="Times New Roman"/>
          <w:b/>
          <w:color w:val="000000"/>
        </w:rPr>
        <w:t xml:space="preserve"> 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w:t>
      </w:r>
    </w:p>
    <w:p w:rsidR="006F6E26" w:rsidRPr="007B3E2B" w:rsidRDefault="006F6E26" w:rsidP="006B4E58">
      <w:pPr>
        <w:widowControl w:val="0"/>
        <w:tabs>
          <w:tab w:val="left" w:pos="2246"/>
        </w:tabs>
        <w:autoSpaceDE w:val="0"/>
        <w:autoSpaceDN w:val="0"/>
        <w:adjustRightInd w:val="0"/>
        <w:spacing w:after="0" w:line="240" w:lineRule="auto"/>
        <w:ind w:right="-30"/>
        <w:jc w:val="right"/>
        <w:rPr>
          <w:rFonts w:ascii="Times New Roman" w:hAnsi="Times New Roman"/>
          <w:b/>
          <w:color w:val="000000"/>
        </w:rPr>
      </w:pPr>
      <w:r w:rsidRPr="007B3E2B">
        <w:rPr>
          <w:rFonts w:ascii="Times New Roman" w:hAnsi="Times New Roman"/>
          <w:b/>
          <w:color w:val="000000"/>
        </w:rPr>
        <w:t xml:space="preserve">                                                                                                                                        </w:t>
      </w:r>
      <w:r w:rsidRPr="007B3E2B">
        <w:rPr>
          <w:rFonts w:ascii="Times New Roman" w:hAnsi="Times New Roman"/>
          <w:color w:val="000000"/>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632"/>
        <w:gridCol w:w="2220"/>
        <w:gridCol w:w="3918"/>
      </w:tblGrid>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№п/п</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Наименование объекта</w:t>
            </w:r>
          </w:p>
        </w:tc>
        <w:tc>
          <w:tcPr>
            <w:tcW w:w="234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Единица измерения</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Величина</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Защитные сооружения</w:t>
            </w:r>
          </w:p>
        </w:tc>
        <w:tc>
          <w:tcPr>
            <w:tcW w:w="234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Доступность (мин.)</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30</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2</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Противорадиационные</w:t>
            </w:r>
          </w:p>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укрытия</w:t>
            </w:r>
          </w:p>
        </w:tc>
        <w:tc>
          <w:tcPr>
            <w:tcW w:w="234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Доступность (мин.)</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30</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3</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Санитарно-обмывочные пункты и станции обеззараживания одежды и транспорта</w:t>
            </w:r>
          </w:p>
        </w:tc>
        <w:tc>
          <w:tcPr>
            <w:tcW w:w="234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Количество(ед.)</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На всех въездах и выездах населенного пункта</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4</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Пункты временного размещения</w:t>
            </w:r>
          </w:p>
        </w:tc>
        <w:tc>
          <w:tcPr>
            <w:tcW w:w="2340"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Доступность (мин.)</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30</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5</w:t>
            </w:r>
          </w:p>
        </w:tc>
        <w:tc>
          <w:tcPr>
            <w:tcW w:w="2700"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Сборные эвакуационные пункты</w:t>
            </w:r>
          </w:p>
        </w:tc>
        <w:tc>
          <w:tcPr>
            <w:tcW w:w="2340" w:type="dxa"/>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Радиус доступности (м)</w:t>
            </w:r>
          </w:p>
        </w:tc>
        <w:tc>
          <w:tcPr>
            <w:tcW w:w="4401"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500</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p>
        </w:tc>
        <w:tc>
          <w:tcPr>
            <w:tcW w:w="2700"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Сирены</w:t>
            </w:r>
          </w:p>
        </w:tc>
        <w:tc>
          <w:tcPr>
            <w:tcW w:w="2340"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Радиус действия (м)</w:t>
            </w:r>
          </w:p>
        </w:tc>
        <w:tc>
          <w:tcPr>
            <w:tcW w:w="4401"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1 (радиус действия 500м)</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p>
        </w:tc>
        <w:tc>
          <w:tcPr>
            <w:tcW w:w="2700"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Объекты противопожарного водоснабжения</w:t>
            </w:r>
          </w:p>
        </w:tc>
        <w:tc>
          <w:tcPr>
            <w:tcW w:w="2340"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Радиус доступности (м)</w:t>
            </w:r>
          </w:p>
        </w:tc>
        <w:tc>
          <w:tcPr>
            <w:tcW w:w="4401"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 xml:space="preserve"> 250 м</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p>
        </w:tc>
        <w:tc>
          <w:tcPr>
            <w:tcW w:w="2700"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Ледовые переправы</w:t>
            </w:r>
          </w:p>
        </w:tc>
        <w:tc>
          <w:tcPr>
            <w:tcW w:w="2340"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4401"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Не регламентируются</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p>
        </w:tc>
        <w:tc>
          <w:tcPr>
            <w:tcW w:w="2700"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Спасательные подразделения на водных объектах</w:t>
            </w:r>
          </w:p>
        </w:tc>
        <w:tc>
          <w:tcPr>
            <w:tcW w:w="2340" w:type="dxa"/>
            <w:vAlign w:val="center"/>
          </w:tcPr>
          <w:p w:rsidR="006F6E26" w:rsidRPr="007B3E2B" w:rsidRDefault="006F6E26" w:rsidP="006B4E58">
            <w:pPr>
              <w:spacing w:after="0" w:line="240" w:lineRule="auto"/>
              <w:jc w:val="center"/>
              <w:rPr>
                <w:rFonts w:ascii="Times New Roman" w:hAnsi="Times New Roman"/>
              </w:rPr>
            </w:pPr>
            <w:r w:rsidRPr="007B3E2B">
              <w:rPr>
                <w:rFonts w:ascii="Times New Roman" w:hAnsi="Times New Roman"/>
                <w:color w:val="000000"/>
              </w:rPr>
              <w:t>Количество(ед.)</w:t>
            </w:r>
          </w:p>
        </w:tc>
        <w:tc>
          <w:tcPr>
            <w:tcW w:w="4401"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Не регламентируются</w:t>
            </w:r>
          </w:p>
        </w:tc>
      </w:tr>
      <w:tr w:rsidR="006F6E26" w:rsidRPr="007B3E2B" w:rsidTr="0099535D">
        <w:tc>
          <w:tcPr>
            <w:tcW w:w="828" w:type="dxa"/>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highlight w:val="cyan"/>
              </w:rPr>
            </w:pPr>
          </w:p>
        </w:tc>
        <w:tc>
          <w:tcPr>
            <w:tcW w:w="2700"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highlight w:val="cyan"/>
              </w:rPr>
            </w:pPr>
            <w:r w:rsidRPr="007B3E2B">
              <w:rPr>
                <w:rFonts w:ascii="Times New Roman" w:hAnsi="Times New Roman"/>
                <w:color w:val="000000"/>
              </w:rPr>
              <w:t>Объекты органов внутренних дел</w:t>
            </w:r>
          </w:p>
        </w:tc>
        <w:tc>
          <w:tcPr>
            <w:tcW w:w="2340" w:type="dxa"/>
            <w:vAlign w:val="center"/>
          </w:tcPr>
          <w:p w:rsidR="006F6E26" w:rsidRPr="007B3E2B" w:rsidRDefault="006F6E26" w:rsidP="006B4E58">
            <w:pPr>
              <w:spacing w:after="0" w:line="240" w:lineRule="auto"/>
              <w:jc w:val="center"/>
              <w:rPr>
                <w:rFonts w:ascii="Times New Roman" w:hAnsi="Times New Roman"/>
                <w:highlight w:val="cyan"/>
              </w:rPr>
            </w:pPr>
            <w:r w:rsidRPr="007B3E2B">
              <w:rPr>
                <w:rFonts w:ascii="Times New Roman" w:hAnsi="Times New Roman"/>
                <w:color w:val="000000"/>
              </w:rPr>
              <w:t>Количество(ед.)</w:t>
            </w:r>
          </w:p>
        </w:tc>
        <w:tc>
          <w:tcPr>
            <w:tcW w:w="4401" w:type="dxa"/>
            <w:vAlign w:val="center"/>
          </w:tcPr>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color w:val="000000"/>
                <w:highlight w:val="cyan"/>
              </w:rPr>
            </w:pPr>
            <w:r w:rsidRPr="007B3E2B">
              <w:rPr>
                <w:rFonts w:ascii="Times New Roman" w:hAnsi="Times New Roman"/>
                <w:color w:val="000000"/>
              </w:rPr>
              <w:t>Не регламентируются</w:t>
            </w:r>
          </w:p>
        </w:tc>
      </w:tr>
    </w:tbl>
    <w:p w:rsidR="006F6E26" w:rsidRPr="007B3E2B" w:rsidRDefault="006F6E26" w:rsidP="006B4E58">
      <w:pPr>
        <w:widowControl w:val="0"/>
        <w:tabs>
          <w:tab w:val="left" w:pos="2246"/>
        </w:tabs>
        <w:autoSpaceDE w:val="0"/>
        <w:autoSpaceDN w:val="0"/>
        <w:adjustRightInd w:val="0"/>
        <w:spacing w:after="0" w:line="240" w:lineRule="auto"/>
        <w:ind w:right="-30"/>
        <w:jc w:val="both"/>
        <w:rPr>
          <w:rFonts w:ascii="Times New Roman" w:hAnsi="Times New Roman"/>
          <w:b/>
          <w:color w:val="000000"/>
        </w:rPr>
      </w:pPr>
    </w:p>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b/>
          <w:lang w:val="en-US"/>
        </w:rPr>
      </w:pPr>
      <w:r w:rsidRPr="007B3E2B">
        <w:rPr>
          <w:rFonts w:ascii="Times New Roman" w:hAnsi="Times New Roman"/>
          <w:b/>
          <w:color w:val="000000"/>
        </w:rPr>
        <w:t>9</w:t>
      </w:r>
      <w:r w:rsidRPr="007B3E2B">
        <w:rPr>
          <w:rFonts w:ascii="Times New Roman" w:hAnsi="Times New Roman"/>
          <w:lang w:val="en-US"/>
        </w:rPr>
        <w:t xml:space="preserve">. </w:t>
      </w:r>
      <w:r w:rsidRPr="007B3E2B">
        <w:rPr>
          <w:rFonts w:ascii="Times New Roman" w:hAnsi="Times New Roman"/>
          <w:b/>
          <w:lang w:val="en-US"/>
        </w:rPr>
        <w:t>Объекты электроснабжения</w:t>
      </w:r>
    </w:p>
    <w:p w:rsidR="006F6E26" w:rsidRPr="007B3E2B" w:rsidRDefault="006F6E26" w:rsidP="006B4E58">
      <w:pPr>
        <w:widowControl w:val="0"/>
        <w:tabs>
          <w:tab w:val="left" w:pos="2246"/>
        </w:tabs>
        <w:autoSpaceDE w:val="0"/>
        <w:autoSpaceDN w:val="0"/>
        <w:adjustRightInd w:val="0"/>
        <w:spacing w:after="0" w:line="240" w:lineRule="auto"/>
        <w:ind w:right="-30"/>
        <w:jc w:val="center"/>
        <w:rPr>
          <w:rFonts w:ascii="Times New Roman" w:hAnsi="Times New Roman"/>
        </w:rPr>
      </w:pPr>
    </w:p>
    <w:p w:rsidR="006F6E26" w:rsidRPr="007B3E2B" w:rsidRDefault="006F6E26" w:rsidP="006B4E58">
      <w:pPr>
        <w:widowControl w:val="0"/>
        <w:tabs>
          <w:tab w:val="left" w:pos="-180"/>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Электроснабжение городского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электростанций.  </w:t>
      </w:r>
    </w:p>
    <w:p w:rsidR="006F6E26" w:rsidRPr="007B3E2B" w:rsidRDefault="006F6E26" w:rsidP="006B4E58">
      <w:pPr>
        <w:widowControl w:val="0"/>
        <w:tabs>
          <w:tab w:val="left" w:pos="-180"/>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Электроснабжение городского поселения, как правило, должно осуществляться не менее чем от двух независимых источников электроэнергии.  </w:t>
      </w:r>
    </w:p>
    <w:p w:rsidR="006F6E26" w:rsidRPr="007B3E2B" w:rsidRDefault="006F6E26" w:rsidP="006B4E58">
      <w:pPr>
        <w:widowControl w:val="0"/>
        <w:tabs>
          <w:tab w:val="left" w:pos="-180"/>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Схему  электроснабжения  городского  и  сельских  поселений  следует  выбирать  в зависимости  от  конкретных  условий:  географического  положения  и  конфигурации селитебной  территории  города,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Выбор  следует  производить  по  результатам  технико- экономического  сопоставления  вариантов.  Проектирование  схемы  электрических  сетей города должно выполняться с выявлением очередности развития на срок не менее 10 лет с учетом перспективы 25-30 лет. </w:t>
      </w:r>
    </w:p>
    <w:p w:rsidR="006F6E26" w:rsidRPr="007B3E2B" w:rsidRDefault="006F6E26" w:rsidP="006B4E58">
      <w:pPr>
        <w:widowControl w:val="0"/>
        <w:tabs>
          <w:tab w:val="left" w:pos="-180"/>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При  разработке  системы  электроснабжения  мощности  источников  и  расход электроэнергии следует определять: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 - для хозяйственно-бытовых и коммунальных нужд – в соответствии с техническими регламентами,  а  до  их  принятия  –  в  соответствии  с  РД  34.20.185-94  c  изм.  1999 года «Инструкция по проектированию городских электрических сетей».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На  территории  населенного  пункта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2.06.2006.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На  территории  населенного  пункта  трансформаторные  подстанции  (ПС)  и распределительные  устройства  (РУ)  проектируются  открытого  и  закрытого  типа  в соответствии  с  "Положением  ОАО  "Россети"  о  единой  технической  политике  в</w:t>
      </w:r>
      <w:r w:rsidRPr="007B3E2B">
        <w:rPr>
          <w:rFonts w:ascii="Times New Roman" w:hAnsi="Times New Roman"/>
          <w:color w:val="000000"/>
          <w:sz w:val="18"/>
        </w:rPr>
        <w:tab/>
        <w:t xml:space="preserve">  </w:t>
      </w:r>
      <w:r w:rsidRPr="007B3E2B">
        <w:rPr>
          <w:rFonts w:ascii="Times New Roman" w:hAnsi="Times New Roman"/>
          <w:color w:val="000000"/>
        </w:rPr>
        <w:t xml:space="preserve">электросетевом комплексе.  М., 2013, и ПУЭ - 7-е изд." </w:t>
      </w:r>
    </w:p>
    <w:p w:rsidR="006F6E26" w:rsidRPr="007B3E2B" w:rsidRDefault="006F6E26" w:rsidP="006B4E58">
      <w:pPr>
        <w:widowControl w:val="0"/>
        <w:tabs>
          <w:tab w:val="left" w:pos="882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35-110/10 кВ. </w:t>
      </w:r>
    </w:p>
    <w:p w:rsidR="006F6E26" w:rsidRPr="007B3E2B" w:rsidRDefault="006F6E26" w:rsidP="006B4E58">
      <w:pPr>
        <w:widowControl w:val="0"/>
        <w:autoSpaceDE w:val="0"/>
        <w:autoSpaceDN w:val="0"/>
        <w:adjustRightInd w:val="0"/>
        <w:spacing w:after="0" w:line="240" w:lineRule="auto"/>
        <w:ind w:right="333" w:firstLine="720"/>
        <w:jc w:val="both"/>
        <w:rPr>
          <w:rFonts w:ascii="Times New Roman" w:hAnsi="Times New Roman"/>
          <w:color w:val="000000"/>
        </w:rPr>
      </w:pPr>
      <w:r w:rsidRPr="007B3E2B">
        <w:rPr>
          <w:rFonts w:ascii="Times New Roman" w:hAnsi="Times New Roman"/>
          <w:color w:val="000000"/>
        </w:rPr>
        <w:t xml:space="preserve">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проектировании  и  строительстве  новых  линий  электропередачи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 а также при столкновении с проводами во время пролета.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новых районах застройки напряжение распределительных сетей выше 1кВ должно приниматься не ниже 10 кВ независимо от напряжения сети в существующей части города.  Существующие сети 6 кВ при темпах ежегодного роста нагрузок равного 5% и более в течение 10-15 расчетных лет рекомендуется переводить на напряжение 10 кВ в ближайшие 5-10 лет. (РД 34.20.185-94 (раздел 3)).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Понизительные подстанции с трансформаторами мощностью 16 тыс. кВА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общественных зданиях разрешается проектирование встроенных и пристроенных трансформаторных подстанций, в том числе комплектных трансформаторных подстанций, при  условии  соблюдения  требований  ПУЭ,  соответствующих  санитарных  и противопожарных норм, требований СП 31-110-2003. </w:t>
      </w:r>
    </w:p>
    <w:p w:rsidR="006F6E26" w:rsidRPr="007B3E2B" w:rsidRDefault="006F6E26" w:rsidP="006B4E58">
      <w:pPr>
        <w:widowControl w:val="0"/>
        <w:tabs>
          <w:tab w:val="left" w:pos="1094"/>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Воздушные линии электропередачи напряжением 110 кВ и выше рекомендуется размещать только за пределами жилых и общественно-деловых зон.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Прокладку электрических сетей 110 кВ и выше к понизительным электроподстанциям глубокого ввода в пределах жилых и общественно-деловых, а также курортных зон следует предусматривать кабельными линиями.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реконструкции городов следует предусматривать вынос за пределы жилых и общественно-деловых зон существующих воздушных линий электропередачи напряжением 35-110кВ и выше или замену воздушных линий кабельными.  </w:t>
      </w:r>
    </w:p>
    <w:p w:rsidR="006F6E26" w:rsidRPr="007B3E2B" w:rsidRDefault="006F6E26" w:rsidP="006B4E58">
      <w:pPr>
        <w:widowControl w:val="0"/>
        <w:tabs>
          <w:tab w:val="left" w:pos="9000"/>
        </w:tabs>
        <w:autoSpaceDE w:val="0"/>
        <w:autoSpaceDN w:val="0"/>
        <w:adjustRightInd w:val="0"/>
        <w:spacing w:after="0" w:line="240" w:lineRule="auto"/>
        <w:ind w:right="174" w:firstLine="720"/>
        <w:jc w:val="both"/>
        <w:rPr>
          <w:rFonts w:ascii="Times New Roman" w:hAnsi="Times New Roman"/>
          <w:color w:val="000000"/>
        </w:rPr>
      </w:pPr>
      <w:r w:rsidRPr="007B3E2B">
        <w:rPr>
          <w:rFonts w:ascii="Times New Roman" w:hAnsi="Times New Roman"/>
          <w:color w:val="000000"/>
        </w:rPr>
        <w:t xml:space="preserve">Во всех территориальных зонах городского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Для  воздушных  линий  электропередачи  устанавливаются  охранные  зоны  согласно Постановлению Правительства Российской Федерации от 24 февраля 2009г. №160.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Проектирование новых подстанций открытого типа в зонах массового жилищного строительства и в существующих жилых зонах запрещается.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На  существующих  подстанциях  открытого  типа  следует  осуществлять шумозащитные мероприятия, обеспечивающие снижение уровня шума в жилых и культурно- бытовых  зданиях  до  нормативного,  и  мероприятия  по  защите  населения  от электромагнитного влияния.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шумозащите, расстояние от них до окон жилых и общественных  зданий  следует  принимать  не  менее  10  м,  а  до  зданий  лечебно- профилактических учреждений – не менее 25 м.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проектировании  электроснабжения  городского  и  сельских  поселений необходимо  учитывать  требования  к  обеспечению  его  надежности  в  соответствии  с категорией электроприемников проектируемых объектов.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Перечень  основных  электроприемников  потребителей  городского     и сельских поселений  с  их  категорированием  по  надежности  электроснабжения  определяется  в соответствии с требованиями РД 34.20.185-94 c изм. 1999 года.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проектировании  нового  строительства,  расширения,  реконструкции  и технического перевооружения сетевых объектов необходимо: </w:t>
      </w:r>
    </w:p>
    <w:p w:rsidR="006F6E26" w:rsidRPr="007B3E2B" w:rsidRDefault="006F6E26" w:rsidP="006B4E58">
      <w:pPr>
        <w:widowControl w:val="0"/>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1) обеспечить  сетевое  резервирование  в  качестве  схемного  решения  повышения надежности электроснабжения; </w:t>
      </w:r>
    </w:p>
    <w:p w:rsidR="006F6E26" w:rsidRPr="007B3E2B" w:rsidRDefault="006F6E26" w:rsidP="006B4E58">
      <w:pPr>
        <w:widowControl w:val="0"/>
        <w:autoSpaceDE w:val="0"/>
        <w:autoSpaceDN w:val="0"/>
        <w:adjustRightInd w:val="0"/>
        <w:spacing w:after="0" w:line="240" w:lineRule="auto"/>
        <w:ind w:right="153" w:firstLine="720"/>
        <w:jc w:val="both"/>
        <w:rPr>
          <w:rFonts w:ascii="Times New Roman" w:hAnsi="Times New Roman"/>
          <w:color w:val="000000"/>
        </w:rPr>
      </w:pPr>
      <w:r w:rsidRPr="007B3E2B">
        <w:rPr>
          <w:rFonts w:ascii="Times New Roman" w:hAnsi="Times New Roman"/>
          <w:color w:val="000000"/>
        </w:rPr>
        <w:t xml:space="preserve">2) обеспечить сетевым резервированием должны все подстанции напряжением 35 - 220 кВ; </w:t>
      </w:r>
    </w:p>
    <w:p w:rsidR="006F6E26" w:rsidRPr="007B3E2B" w:rsidRDefault="006F6E26" w:rsidP="006B4E58">
      <w:pPr>
        <w:widowControl w:val="0"/>
        <w:autoSpaceDE w:val="0"/>
        <w:autoSpaceDN w:val="0"/>
        <w:adjustRightInd w:val="0"/>
        <w:spacing w:after="0" w:line="240" w:lineRule="auto"/>
        <w:ind w:right="153" w:firstLine="720"/>
        <w:jc w:val="both"/>
        <w:rPr>
          <w:rFonts w:ascii="Times New Roman" w:hAnsi="Times New Roman"/>
          <w:color w:val="000000"/>
        </w:rPr>
      </w:pPr>
      <w:r w:rsidRPr="007B3E2B">
        <w:rPr>
          <w:rFonts w:ascii="Times New Roman" w:hAnsi="Times New Roman"/>
          <w:color w:val="000000"/>
        </w:rPr>
        <w:t xml:space="preserve">3) сформировать  систему  электроснабжения  потребителей  из  условия  однократного сетевого резервирования; </w:t>
      </w:r>
    </w:p>
    <w:p w:rsidR="006F6E26" w:rsidRPr="007B3E2B" w:rsidRDefault="006F6E26" w:rsidP="006B4E5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4) для  особой  группы  электроприемников  необходимо  предусмотреть  резервный (автономный) источник питания, который устанавливает потребитель. </w:t>
      </w:r>
    </w:p>
    <w:p w:rsidR="006F6E26" w:rsidRPr="007B3E2B" w:rsidRDefault="006F6E26" w:rsidP="006B4E58">
      <w:pPr>
        <w:widowControl w:val="0"/>
        <w:autoSpaceDE w:val="0"/>
        <w:autoSpaceDN w:val="0"/>
        <w:adjustRightInd w:val="0"/>
        <w:spacing w:after="0" w:line="240" w:lineRule="auto"/>
        <w:ind w:right="-30" w:firstLine="720"/>
        <w:jc w:val="center"/>
        <w:rPr>
          <w:rFonts w:ascii="Times New Roman" w:hAnsi="Times New Roman"/>
          <w:color w:val="000000"/>
        </w:rPr>
      </w:pPr>
    </w:p>
    <w:p w:rsidR="006F6E26" w:rsidRPr="007B3E2B" w:rsidRDefault="006F6E26" w:rsidP="006B4E58">
      <w:pPr>
        <w:widowControl w:val="0"/>
        <w:tabs>
          <w:tab w:val="left" w:pos="1610"/>
        </w:tabs>
        <w:autoSpaceDE w:val="0"/>
        <w:autoSpaceDN w:val="0"/>
        <w:adjustRightInd w:val="0"/>
        <w:spacing w:after="0" w:line="240" w:lineRule="auto"/>
        <w:ind w:left="514" w:right="-30" w:firstLine="720"/>
        <w:jc w:val="both"/>
        <w:rPr>
          <w:rFonts w:ascii="Times New Roman" w:hAnsi="Times New Roman"/>
          <w:b/>
          <w:color w:val="000000"/>
        </w:rPr>
      </w:pPr>
      <w:r w:rsidRPr="007B3E2B">
        <w:rPr>
          <w:rFonts w:ascii="Times New Roman" w:hAnsi="Times New Roman"/>
          <w:b/>
          <w:color w:val="000000"/>
        </w:rPr>
        <w:t xml:space="preserve">9.1. </w:t>
      </w:r>
      <w:r w:rsidRPr="007B3E2B">
        <w:rPr>
          <w:rFonts w:ascii="Times New Roman" w:hAnsi="Times New Roman"/>
          <w:b/>
          <w:color w:val="000000"/>
        </w:rPr>
        <w:tab/>
        <w:t>Расчетные показатели минимально допустимого уровня обеспеченности объектами электроснабжения населения Балаганского района</w:t>
      </w:r>
    </w:p>
    <w:p w:rsidR="006F6E26" w:rsidRPr="007B3E2B" w:rsidRDefault="006F6E26" w:rsidP="006B4E58">
      <w:pPr>
        <w:widowControl w:val="0"/>
        <w:autoSpaceDE w:val="0"/>
        <w:autoSpaceDN w:val="0"/>
        <w:adjustRightInd w:val="0"/>
        <w:spacing w:after="0" w:line="240" w:lineRule="auto"/>
        <w:ind w:right="-30"/>
        <w:jc w:val="right"/>
        <w:rPr>
          <w:rFonts w:ascii="Times New Roman" w:hAnsi="Times New Roman"/>
          <w:b/>
          <w:color w:val="000000"/>
        </w:rPr>
      </w:pPr>
      <w:r w:rsidRPr="007B3E2B">
        <w:rPr>
          <w:rFonts w:ascii="Times New Roman" w:hAnsi="Times New Roman"/>
          <w:color w:val="000000"/>
        </w:rPr>
        <w:t>Таблица 14</w:t>
      </w:r>
      <w:r w:rsidRPr="007B3E2B">
        <w:rPr>
          <w:rFonts w:ascii="Times New Roman" w:hAnsi="Times New Roman"/>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4"/>
        <w:gridCol w:w="1870"/>
        <w:gridCol w:w="2306"/>
      </w:tblGrid>
      <w:tr w:rsidR="006F6E26" w:rsidRPr="007B3E2B" w:rsidTr="0099535D">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r w:rsidRPr="007B3E2B">
              <w:rPr>
                <w:rFonts w:ascii="Times New Roman" w:hAnsi="Times New Roman"/>
                <w:color w:val="000000"/>
              </w:rPr>
              <w:t>Наименование объекта (наименование ресурса) *</w:t>
            </w:r>
          </w:p>
        </w:tc>
        <w:tc>
          <w:tcPr>
            <w:tcW w:w="4176" w:type="dxa"/>
            <w:gridSpan w:val="2"/>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b/>
                <w:color w:val="000000"/>
              </w:rPr>
            </w:pPr>
            <w:r w:rsidRPr="007B3E2B">
              <w:rPr>
                <w:rFonts w:ascii="Times New Roman" w:hAnsi="Times New Roman"/>
                <w:color w:val="000000"/>
              </w:rPr>
              <w:t>Минимально допустимый уровень</w:t>
            </w:r>
          </w:p>
        </w:tc>
      </w:tr>
      <w:tr w:rsidR="006F6E26" w:rsidRPr="007B3E2B" w:rsidTr="0099535D">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tc>
        <w:tc>
          <w:tcPr>
            <w:tcW w:w="1870" w:type="dxa"/>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Единица измерения</w:t>
            </w:r>
          </w:p>
        </w:tc>
        <w:tc>
          <w:tcPr>
            <w:tcW w:w="2306" w:type="dxa"/>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Величина</w:t>
            </w:r>
          </w:p>
        </w:tc>
      </w:tr>
      <w:tr w:rsidR="006F6E26" w:rsidRPr="007B3E2B" w:rsidTr="0099535D">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r w:rsidRPr="007B3E2B">
              <w:rPr>
                <w:rFonts w:ascii="Times New Roman" w:hAnsi="Times New Roman"/>
                <w:color w:val="000000"/>
              </w:rPr>
              <w:t>Электроснабжение</w:t>
            </w:r>
          </w:p>
        </w:tc>
        <w:tc>
          <w:tcPr>
            <w:tcW w:w="1870"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tc>
        <w:tc>
          <w:tcPr>
            <w:tcW w:w="2306"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tc>
      </w:tr>
      <w:tr w:rsidR="006F6E26" w:rsidRPr="007B3E2B" w:rsidTr="0099535D">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r w:rsidRPr="007B3E2B">
              <w:rPr>
                <w:rFonts w:ascii="Times New Roman" w:hAnsi="Times New Roman"/>
                <w:color w:val="000000"/>
              </w:rPr>
              <w:t>Укрупненные показатели электропотребления:</w:t>
            </w:r>
          </w:p>
        </w:tc>
        <w:tc>
          <w:tcPr>
            <w:tcW w:w="1870"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tc>
        <w:tc>
          <w:tcPr>
            <w:tcW w:w="2306"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tc>
      </w:tr>
      <w:tr w:rsidR="006F6E26" w:rsidRPr="007B3E2B" w:rsidTr="0099535D">
        <w:trPr>
          <w:trHeight w:val="1734"/>
        </w:trPr>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i/>
                <w:color w:val="000000"/>
              </w:rPr>
            </w:pPr>
            <w:r w:rsidRPr="007B3E2B">
              <w:rPr>
                <w:rFonts w:ascii="Times New Roman" w:hAnsi="Times New Roman"/>
                <w:i/>
                <w:color w:val="000000"/>
              </w:rPr>
              <w:t>Электроэнергия, электропотребление**</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Городское поселение (без кондиционеров), не оборудованное стационарными электроплитами:</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Сельские поселения (без кондиционеров),</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не оборудованные стационарными плитами</w:t>
            </w:r>
          </w:p>
        </w:tc>
        <w:tc>
          <w:tcPr>
            <w:tcW w:w="1870" w:type="dxa"/>
            <w:vAlign w:val="center"/>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кВт ч/год на 1 чел.</w:t>
            </w:r>
          </w:p>
        </w:tc>
        <w:tc>
          <w:tcPr>
            <w:tcW w:w="2306"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1360</w:t>
            </w:r>
          </w:p>
          <w:p w:rsidR="006F6E26" w:rsidRPr="007B3E2B" w:rsidRDefault="006F6E26" w:rsidP="006B4E58">
            <w:pPr>
              <w:widowControl w:val="0"/>
              <w:autoSpaceDE w:val="0"/>
              <w:autoSpaceDN w:val="0"/>
              <w:adjustRightInd w:val="0"/>
              <w:spacing w:after="0" w:line="240" w:lineRule="auto"/>
              <w:ind w:right="-30"/>
              <w:rPr>
                <w:rFonts w:ascii="Times New Roman" w:hAnsi="Times New Roman"/>
                <w:b/>
                <w:color w:val="000000"/>
              </w:rPr>
            </w:pP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950</w:t>
            </w:r>
          </w:p>
        </w:tc>
      </w:tr>
      <w:tr w:rsidR="006F6E26" w:rsidRPr="007B3E2B" w:rsidTr="0099535D">
        <w:trPr>
          <w:trHeight w:val="1909"/>
        </w:trPr>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i/>
                <w:color w:val="000000"/>
              </w:rPr>
            </w:pPr>
            <w:r w:rsidRPr="007B3E2B">
              <w:rPr>
                <w:rFonts w:ascii="Times New Roman" w:hAnsi="Times New Roman"/>
                <w:i/>
                <w:color w:val="000000"/>
              </w:rPr>
              <w:t>Электроэнергия, использование максимума электрической нагрузки**</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Городское поселение (без кондиционеров), не оборудованное стационарными электроплитами:</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Сельские поселения (без кондиционеров),</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 не оборудованные стационарными плитами</w:t>
            </w:r>
          </w:p>
        </w:tc>
        <w:tc>
          <w:tcPr>
            <w:tcW w:w="1870" w:type="dxa"/>
            <w:vAlign w:val="center"/>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ч/год</w:t>
            </w:r>
          </w:p>
        </w:tc>
        <w:tc>
          <w:tcPr>
            <w:tcW w:w="2306" w:type="dxa"/>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p>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p>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4160</w:t>
            </w:r>
          </w:p>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p>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r w:rsidRPr="007B3E2B">
              <w:rPr>
                <w:rFonts w:ascii="Times New Roman" w:hAnsi="Times New Roman"/>
                <w:color w:val="000000"/>
              </w:rPr>
              <w:t>4100</w:t>
            </w:r>
          </w:p>
        </w:tc>
      </w:tr>
      <w:tr w:rsidR="006F6E26" w:rsidRPr="007B3E2B" w:rsidTr="0099535D">
        <w:tc>
          <w:tcPr>
            <w:tcW w:w="5394" w:type="dxa"/>
          </w:tcPr>
          <w:p w:rsidR="006F6E26" w:rsidRPr="007B3E2B" w:rsidRDefault="006F6E26" w:rsidP="006B4E58">
            <w:pPr>
              <w:widowControl w:val="0"/>
              <w:autoSpaceDE w:val="0"/>
              <w:autoSpaceDN w:val="0"/>
              <w:adjustRightInd w:val="0"/>
              <w:spacing w:after="0" w:line="240" w:lineRule="auto"/>
              <w:ind w:right="-30"/>
              <w:rPr>
                <w:rFonts w:ascii="Times New Roman" w:hAnsi="Times New Roman"/>
                <w:i/>
                <w:color w:val="000000"/>
              </w:rPr>
            </w:pPr>
            <w:r w:rsidRPr="007B3E2B">
              <w:rPr>
                <w:rFonts w:ascii="Times New Roman" w:hAnsi="Times New Roman"/>
                <w:i/>
                <w:color w:val="000000"/>
              </w:rPr>
              <w:t>Электрические нагрузки, расход электроэнергии***</w:t>
            </w:r>
          </w:p>
        </w:tc>
        <w:tc>
          <w:tcPr>
            <w:tcW w:w="1870" w:type="dxa"/>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p>
        </w:tc>
        <w:tc>
          <w:tcPr>
            <w:tcW w:w="2306" w:type="dxa"/>
          </w:tcPr>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color w:val="000000"/>
              </w:rPr>
            </w:pPr>
          </w:p>
        </w:tc>
      </w:tr>
    </w:tbl>
    <w:p w:rsidR="006F6E26" w:rsidRPr="007B3E2B" w:rsidRDefault="006F6E26" w:rsidP="006B4E58">
      <w:pPr>
        <w:widowControl w:val="0"/>
        <w:numPr>
          <w:ilvl w:val="0"/>
          <w:numId w:val="4"/>
        </w:numPr>
        <w:autoSpaceDE w:val="0"/>
        <w:autoSpaceDN w:val="0"/>
        <w:adjustRightInd w:val="0"/>
        <w:spacing w:after="0" w:line="240" w:lineRule="auto"/>
        <w:ind w:right="329"/>
        <w:jc w:val="both"/>
        <w:rPr>
          <w:rFonts w:ascii="Times New Roman" w:hAnsi="Times New Roman"/>
          <w:color w:val="000000"/>
        </w:rPr>
      </w:pPr>
      <w:r w:rsidRPr="007B3E2B">
        <w:rPr>
          <w:rFonts w:ascii="Times New Roman" w:hAnsi="Times New Roman"/>
          <w:color w:val="000000"/>
        </w:rPr>
        <w:t xml:space="preserve">Примечания: </w:t>
      </w:r>
    </w:p>
    <w:p w:rsidR="006F6E26" w:rsidRPr="007B3E2B" w:rsidRDefault="006F6E26" w:rsidP="006B4E58">
      <w:pPr>
        <w:widowControl w:val="0"/>
        <w:autoSpaceDE w:val="0"/>
        <w:autoSpaceDN w:val="0"/>
        <w:adjustRightInd w:val="0"/>
        <w:spacing w:after="0" w:line="240" w:lineRule="auto"/>
        <w:ind w:right="329"/>
        <w:jc w:val="both"/>
        <w:rPr>
          <w:rFonts w:ascii="Times New Roman" w:hAnsi="Times New Roman"/>
          <w:color w:val="000000"/>
        </w:rPr>
      </w:pPr>
      <w:r w:rsidRPr="007B3E2B">
        <w:rPr>
          <w:rFonts w:ascii="Times New Roman" w:hAnsi="Times New Roman"/>
          <w:color w:val="000000"/>
        </w:rPr>
        <w:t xml:space="preserve">1. Укрупненные  показатели  электропотребления  приводятся  для  больших  городов.  Их  следует принимать с коэффициентами для групп городов: малых  0,8          </w:t>
      </w:r>
    </w:p>
    <w:p w:rsidR="006F6E26" w:rsidRPr="007B3E2B" w:rsidRDefault="006F6E26" w:rsidP="006B4E58">
      <w:pPr>
        <w:widowControl w:val="0"/>
        <w:autoSpaceDE w:val="0"/>
        <w:autoSpaceDN w:val="0"/>
        <w:adjustRightInd w:val="0"/>
        <w:spacing w:after="0" w:line="240" w:lineRule="auto"/>
        <w:ind w:right="329"/>
        <w:jc w:val="both"/>
        <w:rPr>
          <w:rFonts w:ascii="Times New Roman" w:hAnsi="Times New Roman"/>
          <w:color w:val="000000"/>
        </w:rPr>
      </w:pPr>
      <w:r w:rsidRPr="007B3E2B">
        <w:rPr>
          <w:rFonts w:ascii="Times New Roman" w:hAnsi="Times New Roman"/>
          <w:color w:val="000000"/>
        </w:rPr>
        <w:t xml:space="preserve">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 </w:t>
      </w:r>
    </w:p>
    <w:p w:rsidR="006F6E26" w:rsidRPr="007B3E2B" w:rsidRDefault="006F6E26" w:rsidP="006B4E58">
      <w:pPr>
        <w:widowControl w:val="0"/>
        <w:autoSpaceDE w:val="0"/>
        <w:autoSpaceDN w:val="0"/>
        <w:adjustRightInd w:val="0"/>
        <w:spacing w:after="0" w:line="240" w:lineRule="auto"/>
        <w:ind w:right="328"/>
        <w:jc w:val="both"/>
        <w:rPr>
          <w:rFonts w:ascii="Times New Roman" w:hAnsi="Times New Roman"/>
          <w:color w:val="000000"/>
        </w:rPr>
      </w:pPr>
      <w:r w:rsidRPr="007B3E2B">
        <w:rPr>
          <w:rFonts w:ascii="Times New Roman" w:hAnsi="Times New Roman"/>
          <w:color w:val="000000"/>
        </w:rPr>
        <w:t xml:space="preserve">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6F6E26" w:rsidRPr="007B3E2B" w:rsidRDefault="006F6E26" w:rsidP="006B4E58">
      <w:pPr>
        <w:widowControl w:val="0"/>
        <w:autoSpaceDE w:val="0"/>
        <w:autoSpaceDN w:val="0"/>
        <w:adjustRightInd w:val="0"/>
        <w:spacing w:after="0" w:line="240" w:lineRule="auto"/>
        <w:ind w:right="329"/>
        <w:jc w:val="both"/>
        <w:rPr>
          <w:rFonts w:ascii="Times New Roman" w:hAnsi="Times New Roman"/>
          <w:color w:val="000000"/>
        </w:rPr>
      </w:pPr>
      <w:r w:rsidRPr="007B3E2B">
        <w:rPr>
          <w:rFonts w:ascii="Times New Roman" w:hAnsi="Times New Roman"/>
          <w:color w:val="000000"/>
        </w:rPr>
        <w:t xml:space="preserve">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6F6E26" w:rsidRPr="007B3E2B" w:rsidRDefault="006F6E26" w:rsidP="006B4E58">
      <w:pPr>
        <w:widowControl w:val="0"/>
        <w:autoSpaceDE w:val="0"/>
        <w:autoSpaceDN w:val="0"/>
        <w:adjustRightInd w:val="0"/>
        <w:spacing w:after="0" w:line="240" w:lineRule="auto"/>
        <w:ind w:right="329"/>
        <w:jc w:val="both"/>
        <w:rPr>
          <w:rFonts w:ascii="Times New Roman" w:hAnsi="Times New Roman"/>
          <w:color w:val="000000"/>
        </w:rPr>
      </w:pPr>
      <w:r w:rsidRPr="007B3E2B">
        <w:rPr>
          <w:rFonts w:ascii="Times New Roman" w:hAnsi="Times New Roman"/>
          <w:color w:val="000000"/>
        </w:rPr>
        <w:t xml:space="preserve">5.  (***)  Расчёт  электрических  нагрузок  для  разных  типов  застройки  следует  производить  в соответствии с нормами РД 34.20.185-94. </w:t>
      </w:r>
    </w:p>
    <w:p w:rsidR="006F6E26" w:rsidRPr="007B3E2B" w:rsidRDefault="006F6E26" w:rsidP="006B4E58">
      <w:pPr>
        <w:widowControl w:val="0"/>
        <w:tabs>
          <w:tab w:val="left" w:pos="1610"/>
        </w:tabs>
        <w:autoSpaceDE w:val="0"/>
        <w:autoSpaceDN w:val="0"/>
        <w:adjustRightInd w:val="0"/>
        <w:spacing w:after="0" w:line="240" w:lineRule="auto"/>
        <w:ind w:left="514" w:right="-30"/>
        <w:jc w:val="both"/>
        <w:rPr>
          <w:rFonts w:ascii="Times New Roman" w:hAnsi="Times New Roman"/>
          <w:b/>
          <w:color w:val="000000"/>
        </w:rPr>
      </w:pPr>
    </w:p>
    <w:p w:rsidR="006F6E26" w:rsidRPr="007B3E2B" w:rsidRDefault="006F6E26" w:rsidP="006B4E58">
      <w:pPr>
        <w:widowControl w:val="0"/>
        <w:tabs>
          <w:tab w:val="left" w:pos="1610"/>
        </w:tabs>
        <w:autoSpaceDE w:val="0"/>
        <w:autoSpaceDN w:val="0"/>
        <w:adjustRightInd w:val="0"/>
        <w:spacing w:after="0" w:line="240" w:lineRule="auto"/>
        <w:ind w:right="-30" w:firstLine="514"/>
        <w:jc w:val="center"/>
        <w:rPr>
          <w:rFonts w:ascii="Times New Roman" w:hAnsi="Times New Roman"/>
          <w:b/>
          <w:color w:val="000000"/>
        </w:rPr>
      </w:pPr>
      <w:r w:rsidRPr="007B3E2B">
        <w:rPr>
          <w:rFonts w:ascii="Times New Roman" w:hAnsi="Times New Roman"/>
          <w:b/>
          <w:color w:val="000000"/>
        </w:rPr>
        <w:t>9.2. Расчетные показатели максимально допустимого уровня территориальной доступности объектами электроснабжения для населения Балаганского района</w:t>
      </w:r>
    </w:p>
    <w:p w:rsidR="006F6E26" w:rsidRPr="007B3E2B" w:rsidRDefault="006F6E26" w:rsidP="006B4E5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Максимально допустимый уровень территориальной доступности объектов электроснабжения не нормируется.</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p>
    <w:p w:rsidR="006F6E26" w:rsidRPr="007B3E2B" w:rsidRDefault="006F6E26" w:rsidP="006B4E58">
      <w:pPr>
        <w:widowControl w:val="0"/>
        <w:autoSpaceDE w:val="0"/>
        <w:autoSpaceDN w:val="0"/>
        <w:adjustRightInd w:val="0"/>
        <w:spacing w:after="0" w:line="240" w:lineRule="auto"/>
        <w:ind w:right="-30"/>
        <w:jc w:val="center"/>
        <w:rPr>
          <w:rFonts w:ascii="Times New Roman" w:hAnsi="Times New Roman"/>
          <w:b/>
          <w:color w:val="000000"/>
        </w:rPr>
      </w:pPr>
      <w:r w:rsidRPr="007B3E2B">
        <w:rPr>
          <w:rFonts w:ascii="Times New Roman" w:hAnsi="Times New Roman"/>
          <w:b/>
          <w:color w:val="000000"/>
        </w:rPr>
        <w:t>10. Объекты газоснабжения</w:t>
      </w:r>
    </w:p>
    <w:p w:rsidR="006F6E26" w:rsidRPr="007B3E2B" w:rsidRDefault="006F6E26" w:rsidP="006B4E58">
      <w:pPr>
        <w:widowControl w:val="0"/>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Решения по проектированию и перспективному развитию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 </w:t>
      </w:r>
    </w:p>
    <w:p w:rsidR="006F6E26" w:rsidRPr="007B3E2B" w:rsidRDefault="006F6E26" w:rsidP="006B4E58">
      <w:pPr>
        <w:widowControl w:val="0"/>
        <w:tabs>
          <w:tab w:val="num" w:pos="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 </w:t>
      </w:r>
    </w:p>
    <w:p w:rsidR="006F6E26" w:rsidRPr="007B3E2B" w:rsidRDefault="006F6E26" w:rsidP="006B4E58">
      <w:pPr>
        <w:widowControl w:val="0"/>
        <w:tabs>
          <w:tab w:val="num" w:pos="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Годовые расходы газа на нужды промышленных и сельскохозяйственных предприятий следует определять по объектам аналогам или на основе технологических норм расхода топлива (теплоты). </w:t>
      </w:r>
    </w:p>
    <w:p w:rsidR="006F6E26" w:rsidRPr="007B3E2B" w:rsidRDefault="006F6E26" w:rsidP="006B4E58">
      <w:pPr>
        <w:widowControl w:val="0"/>
        <w:tabs>
          <w:tab w:val="num" w:pos="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СП 30.13330.2012, СП 60.13330.2012 и СП 124.13330.2012. </w:t>
      </w:r>
    </w:p>
    <w:p w:rsidR="006F6E26" w:rsidRPr="007B3E2B" w:rsidRDefault="006F6E26" w:rsidP="006B4E58">
      <w:pPr>
        <w:widowControl w:val="0"/>
        <w:tabs>
          <w:tab w:val="num" w:pos="0"/>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Не  допускается  прокладка  магистральных  трубопроводов  по  территориям населенных  пунктов,  промышленных  и  сельскохозяйственных  предприятий,  аэродромов, пристаней  и  других  аналогичных объектов. </w:t>
      </w:r>
    </w:p>
    <w:p w:rsidR="006F6E26" w:rsidRPr="007B3E2B" w:rsidRDefault="006F6E26" w:rsidP="006B4E58">
      <w:pPr>
        <w:widowControl w:val="0"/>
        <w:autoSpaceDE w:val="0"/>
        <w:autoSpaceDN w:val="0"/>
        <w:adjustRightInd w:val="0"/>
        <w:spacing w:after="0" w:line="240" w:lineRule="auto"/>
        <w:ind w:right="354"/>
        <w:jc w:val="both"/>
        <w:rPr>
          <w:rFonts w:ascii="Times New Roman" w:hAnsi="Times New Roman"/>
          <w:b/>
          <w:color w:val="000000"/>
        </w:rPr>
      </w:pPr>
    </w:p>
    <w:p w:rsidR="006F6E26" w:rsidRPr="007B3E2B" w:rsidRDefault="006F6E26" w:rsidP="006B4E58">
      <w:pPr>
        <w:widowControl w:val="0"/>
        <w:tabs>
          <w:tab w:val="left" w:pos="1610"/>
        </w:tabs>
        <w:autoSpaceDE w:val="0"/>
        <w:autoSpaceDN w:val="0"/>
        <w:adjustRightInd w:val="0"/>
        <w:spacing w:after="0" w:line="240" w:lineRule="auto"/>
        <w:ind w:right="354" w:firstLine="514"/>
        <w:jc w:val="both"/>
        <w:rPr>
          <w:rFonts w:ascii="Times New Roman" w:hAnsi="Times New Roman"/>
          <w:b/>
          <w:color w:val="000000"/>
        </w:rPr>
      </w:pPr>
      <w:r w:rsidRPr="007B3E2B">
        <w:rPr>
          <w:rFonts w:ascii="Times New Roman" w:hAnsi="Times New Roman"/>
          <w:b/>
          <w:color w:val="000000"/>
        </w:rPr>
        <w:t>10.1. Расчетные показатели минимально допустимого уровня обеспеченности объектами газоснабжения для населения Балаганского района</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Укрупненные показатели уровня потребления газа представлены в Таблице 15</w:t>
      </w:r>
    </w:p>
    <w:p w:rsidR="006F6E26" w:rsidRPr="007B3E2B" w:rsidRDefault="006F6E26" w:rsidP="006B4E58">
      <w:pPr>
        <w:widowControl w:val="0"/>
        <w:autoSpaceDE w:val="0"/>
        <w:autoSpaceDN w:val="0"/>
        <w:adjustRightInd w:val="0"/>
        <w:spacing w:after="0" w:line="240" w:lineRule="auto"/>
        <w:ind w:right="-30"/>
        <w:jc w:val="right"/>
        <w:rPr>
          <w:rFonts w:ascii="Times New Roman" w:hAnsi="Times New Roman"/>
          <w:color w:val="000000"/>
        </w:rPr>
      </w:pPr>
      <w:r w:rsidRPr="007B3E2B">
        <w:rPr>
          <w:rFonts w:ascii="Times New Roman" w:hAnsi="Times New Roman"/>
          <w:color w:val="000000"/>
        </w:rPr>
        <w:t xml:space="preserve">                                                                                                                                                                                    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1489"/>
        <w:gridCol w:w="3148"/>
      </w:tblGrid>
      <w:tr w:rsidR="006F6E26" w:rsidRPr="007B3E2B" w:rsidTr="0099535D">
        <w:tc>
          <w:tcPr>
            <w:tcW w:w="4933"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Наименование норматива (потребители ресурса)</w:t>
            </w:r>
          </w:p>
        </w:tc>
        <w:tc>
          <w:tcPr>
            <w:tcW w:w="1489"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Единица</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измерения</w:t>
            </w:r>
          </w:p>
        </w:tc>
        <w:tc>
          <w:tcPr>
            <w:tcW w:w="3148"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Величина</w:t>
            </w:r>
          </w:p>
        </w:tc>
      </w:tr>
      <w:tr w:rsidR="006F6E26" w:rsidRPr="007B3E2B" w:rsidTr="0099535D">
        <w:tc>
          <w:tcPr>
            <w:tcW w:w="4933"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Природный газ, при горячем водоснабжении от газовых водонагревателей</w:t>
            </w:r>
          </w:p>
        </w:tc>
        <w:tc>
          <w:tcPr>
            <w:tcW w:w="1489"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м</w:t>
            </w:r>
            <w:r w:rsidRPr="007B3E2B">
              <w:rPr>
                <w:rFonts w:ascii="Times New Roman" w:hAnsi="Times New Roman"/>
                <w:color w:val="000000"/>
                <w:vertAlign w:val="superscript"/>
              </w:rPr>
              <w:t>3</w:t>
            </w:r>
            <w:r w:rsidRPr="007B3E2B">
              <w:rPr>
                <w:rFonts w:ascii="Times New Roman" w:hAnsi="Times New Roman"/>
                <w:color w:val="000000"/>
              </w:rPr>
              <w:t>/год</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на 1 чел.</w:t>
            </w:r>
          </w:p>
        </w:tc>
        <w:tc>
          <w:tcPr>
            <w:tcW w:w="3148" w:type="dxa"/>
            <w:vAlign w:val="center"/>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300</w:t>
            </w:r>
          </w:p>
        </w:tc>
      </w:tr>
      <w:tr w:rsidR="006F6E26" w:rsidRPr="007B3E2B" w:rsidTr="0099535D">
        <w:tc>
          <w:tcPr>
            <w:tcW w:w="4933"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При отсутствии всяких видов горячего водоснабжения ( в сельской местности)</w:t>
            </w:r>
          </w:p>
        </w:tc>
        <w:tc>
          <w:tcPr>
            <w:tcW w:w="1489"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м</w:t>
            </w:r>
            <w:r w:rsidRPr="007B3E2B">
              <w:rPr>
                <w:rFonts w:ascii="Times New Roman" w:hAnsi="Times New Roman"/>
                <w:color w:val="000000"/>
                <w:vertAlign w:val="superscript"/>
              </w:rPr>
              <w:t>3</w:t>
            </w:r>
            <w:r w:rsidRPr="007B3E2B">
              <w:rPr>
                <w:rFonts w:ascii="Times New Roman" w:hAnsi="Times New Roman"/>
                <w:color w:val="000000"/>
              </w:rPr>
              <w:t>/год</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 xml:space="preserve">на 1 чел </w:t>
            </w:r>
          </w:p>
        </w:tc>
        <w:tc>
          <w:tcPr>
            <w:tcW w:w="3148" w:type="dxa"/>
            <w:vAlign w:val="center"/>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180</w:t>
            </w:r>
          </w:p>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(220)</w:t>
            </w:r>
          </w:p>
        </w:tc>
      </w:tr>
      <w:tr w:rsidR="006F6E26" w:rsidRPr="007B3E2B" w:rsidTr="0099535D">
        <w:tc>
          <w:tcPr>
            <w:tcW w:w="4933"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Тепловая нагрузка, расход газа</w:t>
            </w:r>
          </w:p>
        </w:tc>
        <w:tc>
          <w:tcPr>
            <w:tcW w:w="1489" w:type="dxa"/>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vertAlign w:val="superscript"/>
              </w:rPr>
            </w:pPr>
            <w:r w:rsidRPr="007B3E2B">
              <w:rPr>
                <w:rFonts w:ascii="Times New Roman" w:hAnsi="Times New Roman"/>
                <w:color w:val="000000"/>
              </w:rPr>
              <w:t>Гкал, м</w:t>
            </w:r>
            <w:r w:rsidRPr="007B3E2B">
              <w:rPr>
                <w:rFonts w:ascii="Times New Roman" w:hAnsi="Times New Roman"/>
                <w:color w:val="000000"/>
                <w:vertAlign w:val="superscript"/>
              </w:rPr>
              <w:t>3</w:t>
            </w:r>
            <w:r w:rsidRPr="007B3E2B">
              <w:rPr>
                <w:rFonts w:ascii="Times New Roman" w:hAnsi="Times New Roman"/>
                <w:color w:val="000000"/>
              </w:rPr>
              <w:t>/чел</w:t>
            </w:r>
          </w:p>
        </w:tc>
        <w:tc>
          <w:tcPr>
            <w:tcW w:w="3148" w:type="dxa"/>
            <w:vAlign w:val="center"/>
          </w:tcPr>
          <w:p w:rsidR="006F6E26" w:rsidRPr="007B3E2B" w:rsidRDefault="006F6E26" w:rsidP="006B4E58">
            <w:pPr>
              <w:widowControl w:val="0"/>
              <w:autoSpaceDE w:val="0"/>
              <w:autoSpaceDN w:val="0"/>
              <w:adjustRightInd w:val="0"/>
              <w:spacing w:after="0" w:line="240" w:lineRule="auto"/>
              <w:ind w:right="-30"/>
              <w:jc w:val="both"/>
              <w:rPr>
                <w:rFonts w:ascii="Times New Roman" w:hAnsi="Times New Roman"/>
                <w:color w:val="000000"/>
              </w:rPr>
            </w:pPr>
            <w:r w:rsidRPr="007B3E2B">
              <w:rPr>
                <w:rFonts w:ascii="Times New Roman" w:hAnsi="Times New Roman"/>
                <w:color w:val="000000"/>
              </w:rPr>
              <w:t>-</w:t>
            </w:r>
          </w:p>
        </w:tc>
      </w:tr>
    </w:tbl>
    <w:p w:rsidR="006F6E26" w:rsidRPr="007B3E2B" w:rsidRDefault="006F6E26" w:rsidP="006B4E58">
      <w:pPr>
        <w:widowControl w:val="0"/>
        <w:autoSpaceDE w:val="0"/>
        <w:autoSpaceDN w:val="0"/>
        <w:adjustRightInd w:val="0"/>
        <w:spacing w:after="0" w:line="240" w:lineRule="auto"/>
        <w:ind w:left="8479" w:right="-30"/>
        <w:jc w:val="both"/>
        <w:rPr>
          <w:rFonts w:ascii="Times New Roman" w:hAnsi="Times New Roman"/>
          <w:color w:val="000000"/>
          <w:vertAlign w:val="subscript"/>
        </w:rPr>
      </w:pPr>
    </w:p>
    <w:p w:rsidR="006F6E26" w:rsidRPr="007B3E2B" w:rsidRDefault="006F6E26" w:rsidP="006B4E58">
      <w:pPr>
        <w:widowControl w:val="0"/>
        <w:tabs>
          <w:tab w:val="left" w:pos="1610"/>
        </w:tabs>
        <w:autoSpaceDE w:val="0"/>
        <w:autoSpaceDN w:val="0"/>
        <w:adjustRightInd w:val="0"/>
        <w:spacing w:after="0" w:line="240" w:lineRule="auto"/>
        <w:ind w:right="-30" w:firstLine="514"/>
        <w:jc w:val="both"/>
        <w:rPr>
          <w:rFonts w:ascii="Times New Roman" w:hAnsi="Times New Roman"/>
          <w:b/>
          <w:color w:val="000000"/>
        </w:rPr>
      </w:pPr>
      <w:r w:rsidRPr="007B3E2B">
        <w:rPr>
          <w:rFonts w:ascii="Times New Roman" w:hAnsi="Times New Roman"/>
          <w:b/>
          <w:color w:val="000000"/>
        </w:rPr>
        <w:t>10.2. Расчетные показатели максимально допустимого уровня территориальной доступности объектов газоснабжения для населения Балаганского района</w:t>
      </w:r>
    </w:p>
    <w:p w:rsidR="006F6E26" w:rsidRPr="007B3E2B" w:rsidRDefault="006F6E26" w:rsidP="006B4E5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Максимально допустимый уровень территориальной доступности объектов газоснабжения не нормируется.</w:t>
      </w:r>
    </w:p>
    <w:p w:rsidR="006F6E26" w:rsidRDefault="006F6E26" w:rsidP="006B4E58">
      <w:pPr>
        <w:widowControl w:val="0"/>
        <w:tabs>
          <w:tab w:val="left" w:pos="1080"/>
        </w:tabs>
        <w:autoSpaceDE w:val="0"/>
        <w:autoSpaceDN w:val="0"/>
        <w:adjustRightInd w:val="0"/>
        <w:spacing w:after="0" w:line="240" w:lineRule="auto"/>
        <w:ind w:right="-30" w:firstLine="720"/>
        <w:jc w:val="both"/>
        <w:rPr>
          <w:rFonts w:ascii="Times New Roman" w:hAnsi="Times New Roman"/>
          <w:b/>
          <w:color w:val="000000"/>
        </w:rPr>
      </w:pPr>
    </w:p>
    <w:p w:rsidR="006F6E26" w:rsidRPr="007B3E2B" w:rsidRDefault="006F6E26" w:rsidP="006B4E58">
      <w:pPr>
        <w:widowControl w:val="0"/>
        <w:tabs>
          <w:tab w:val="left" w:pos="1080"/>
        </w:tabs>
        <w:autoSpaceDE w:val="0"/>
        <w:autoSpaceDN w:val="0"/>
        <w:adjustRightInd w:val="0"/>
        <w:spacing w:after="0" w:line="240" w:lineRule="auto"/>
        <w:ind w:right="-30" w:firstLine="720"/>
        <w:jc w:val="both"/>
        <w:rPr>
          <w:rFonts w:ascii="Times New Roman" w:hAnsi="Times New Roman"/>
          <w:b/>
          <w:color w:val="000000"/>
        </w:rPr>
      </w:pPr>
      <w:r w:rsidRPr="007B3E2B">
        <w:rPr>
          <w:rFonts w:ascii="Times New Roman" w:hAnsi="Times New Roman"/>
          <w:b/>
          <w:color w:val="000000"/>
        </w:rPr>
        <w:t>11. Объекты  культурного  наследия  местного (муниципального) значения</w:t>
      </w:r>
    </w:p>
    <w:p w:rsidR="006F6E26" w:rsidRPr="007B3E2B" w:rsidRDefault="006F6E26" w:rsidP="006B4E58">
      <w:pPr>
        <w:widowControl w:val="0"/>
        <w:tabs>
          <w:tab w:val="left" w:pos="1080"/>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Историко-культурное значение городского и сельских поселений  определяется наличием  на  их  территории  объектов  культурного  наследия местного (муниципального) значения. Объекты  историко-культурного  наследия Балаганского района. (Схема 1 настоящих нормативов).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На территориях городского и сельских  поселений в составе функциональных зон выделяются  земли  историко-культурного  назначения,  к  которым  относятся  земельные участки  в  границах  территорий  объектов  культурного  наследия  (памятников,  ансамблей, достопримечательных мест).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Земельные  участки  в  границах  территорий  объектов  культурного  наследия, состоящих  в «Списке вновь выявленных объектов, представляющих историческую, научную, художественную или иную культурную ценность»,а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действующим законодательством.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Территория объекта культурного наследия - особо охраняемый земельный участок, исторически и функционально связанный с недвижимым памятником и являющийся его неотъемлемой частью, с учетом современной градостроительной ситуации.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Территории  объектов  культурного  наследия,  исторического  поселения отображаются  в  документах  территориального  планирования.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Границы  территорий  объектов  культурного  наследия  -  планировочные  рубежи владения,  определенные  и  утвержденные  в  установленном  порядке  с  учетом  границ исторической территории памятника и современной градостроительной ситуации.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Одна из целей установления границ территории объектов культурного наследия является обеспечение условий регулирования градостроительной деятельности, в том числе при разработке документации градостроительного зонирования и документации по планировке территории.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местного (муниципального) значения - в порядке, установленном законом Иркутской области от 23.07.2008 N 57-оз «Об объектах культурного наследия (памятниках истории и культуры) народов Российской Федерации в Иркутской области».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Проекты  зон  охраны  объектов  культурного  наследия  разрабатываются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  апреля  2008  года  N  315  «Об  утверждении Положения  о  зонах  охраны  объектов  культурного  наследия  (памятников  истории  и культуры) народов Российской Федерации».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Положительное  заключение  государственной  историко-культурной  экспертизы является основанием для утверждения границ зон охраны объекта культурного наследия, режимов использования земель и градостроительных регламентов в границах данных зон.</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spacing w:val="-1"/>
        </w:rPr>
      </w:pPr>
      <w:r w:rsidRPr="007B3E2B">
        <w:rPr>
          <w:rFonts w:ascii="Times New Roman" w:hAnsi="Times New Roman"/>
          <w:color w:val="000000"/>
        </w:rPr>
        <w:t xml:space="preserve">Отображение  границ  зон  охраны  объектов  культурного  наследия  в  составе графических  материалов  документов  территориального  планирования,  документации градостроительного зонирования, документации по планировке территории возможна только на  основе  утвержденных  уполномоченными  органами  проектов  зон  охраны  объектов </w:t>
      </w:r>
      <w:r w:rsidRPr="007B3E2B">
        <w:rPr>
          <w:rFonts w:ascii="Times New Roman" w:hAnsi="Times New Roman"/>
          <w:color w:val="000000"/>
          <w:spacing w:val="-1"/>
        </w:rPr>
        <w:t xml:space="preserve">культурного наследия.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Проекты  генеральных  планов,  подготовленные  применительно  к  территориям исторических  поселений  федерального  значения  и  территориям  исторических  поселений регионального значения, подлежат согласованию соответственно с федеральным органом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Градостроительным  кодексом  Российской  Федерации  в  порядке, установленном  уполномоченным  Правительством  Российской  Федерации  федеральным органом исполнительной власти.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Проекты правил землепользования и застройки, подготовленные применительно к территориям  исторических  поселений  федерального  значения,  подлежат  согласованию  с федеральным органом охраны объектов культурного наследия в установленном им порядке. 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органом  исполнительной  власти  субъекта  Российской  Федерации,  уполномоченным  в области  охраны  объектов  культурного  наследия,  в  порядке,  установленном  законом Иркутской области.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федерального значения и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предъявляемых Федеральным  законом  от  25.06.2002  N  73-ФЗ  «Об  объектах  культурного  наследия (памятниках истории и культуры) народов Российской Федерации».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планировке и застройке городского и сельских поселений следует соблюдать требования законодательства по охране объектов культурного наследия (памятников истории  культуры), предусматривать решения, обеспечивающие их сохранение, использование их градостроительного потенциала.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планировке  и  застройке  городского  и  сельских  поселений  не  должны предусматривать снос, перемещение или другие изменения объектов культурного наследия. В  исключительных  случаях  предложения  по  изменению  состояния  памятников  следует представлять в соответствии с действующим законодательством.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Территория  памятника  истории  и  культуры  подлежит  охране  и  использованию вместе с  самим памятником как единый комплекс. На территории памятника запрещена строительная и хозяйственная деятельность, кроме реставрации, регенерации и мероприятий для  обеспечения  физической  сохранности  памятника  и  условий  его  восприятия.  Режим содержания  территории  памятника  допускает  использование  методов  компенсационного строительства в целях восстановления композиционной целостности памятников.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Охрану  ценной  исторической  среды  районов  сложившейся  застройки  следует обеспечивать  методами  комплексной  реконструкции,  предусматривая  и  проводя одновременно  работы  по  реставрации  зданий,  имеющих  архитектурную  и  культурную ценность, по реконструкции, модернизации и капитальному строительству существующих зданий, выборочному новому строительству, не нарушающему характер среды, развитию систем инженерного оборудования и благоустройству территории.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комплексных  проектах  реконструкции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rsidR="006F6E26" w:rsidRPr="007B3E2B" w:rsidRDefault="006F6E26" w:rsidP="006B4E58">
      <w:pPr>
        <w:widowControl w:val="0"/>
        <w:autoSpaceDE w:val="0"/>
        <w:autoSpaceDN w:val="0"/>
        <w:adjustRightInd w:val="0"/>
        <w:spacing w:after="0" w:line="240" w:lineRule="auto"/>
        <w:ind w:right="-22" w:firstLine="720"/>
        <w:jc w:val="both"/>
        <w:rPr>
          <w:rFonts w:ascii="Times New Roman" w:hAnsi="Times New Roman"/>
          <w:color w:val="000000"/>
          <w:sz w:val="20"/>
        </w:rPr>
      </w:pP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СП 42.13330.2011  Градостроительство.  Планировка  и  застройка  городских  и  сельских поселений. Актуализированная редакция СНиП 2.07.01-89*.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целях  сохранения  традиционной  пространственной  организации  застройки, представляющей  историко-культурную  ценность,  уделить  особое  внимание  сохранению следующих градостроительных характеристик: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 высотность: средняя этажность застройки в квартале, характер уличного фронта;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 соотношение открытых и застроенных пространств в квартале: процент застроенности территории, плотность застройки;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 максимальные габариты зданий в квартале: высота (в этажах), длина (в метрах);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 - линия  застройки  квартала:  процент  интервалов  между  домами,  характер архитектурного оформления интервала, ориентация уличных фасадов зданий относительно линии застройки; </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 внутриквартальная  планировка:  устойчивая  форма  участков  (дворов),  наибольший размер стороны участка (двора). </w:t>
      </w:r>
    </w:p>
    <w:p w:rsidR="006F6E26" w:rsidRPr="007B3E2B" w:rsidRDefault="006F6E26" w:rsidP="006B4E58">
      <w:pPr>
        <w:widowControl w:val="0"/>
        <w:numPr>
          <w:ilvl w:val="0"/>
          <w:numId w:val="11"/>
        </w:numPr>
        <w:autoSpaceDE w:val="0"/>
        <w:autoSpaceDN w:val="0"/>
        <w:adjustRightInd w:val="0"/>
        <w:spacing w:after="0" w:line="240" w:lineRule="auto"/>
        <w:ind w:right="325"/>
        <w:jc w:val="both"/>
        <w:rPr>
          <w:rFonts w:ascii="Times New Roman" w:hAnsi="Times New Roman"/>
          <w:color w:val="000000"/>
        </w:rPr>
      </w:pPr>
      <w:r w:rsidRPr="007B3E2B">
        <w:rPr>
          <w:rFonts w:ascii="Times New Roman" w:hAnsi="Times New Roman"/>
          <w:color w:val="000000"/>
        </w:rPr>
        <w:t xml:space="preserve">Расстояния от памятников истории и культуры до транспортных и инженерных коммуникаций следует принимать не менее, м: </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до проезжих частей магистралей скоростного и непрерывного движения:</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в условиях сложного рельефа                                                                                   100</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на плоском рельефе                                                                                                    50</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до сетей водопровод, канализации и теплоснабжения (кроме разводящих)        15</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до других подземных инженерных сетей                                                                  5</w:t>
      </w:r>
    </w:p>
    <w:p w:rsidR="006F6E26" w:rsidRPr="007B3E2B" w:rsidRDefault="006F6E26" w:rsidP="006B4E58">
      <w:pPr>
        <w:spacing w:after="0" w:line="240" w:lineRule="auto"/>
        <w:ind w:right="354" w:firstLine="709"/>
        <w:jc w:val="both"/>
        <w:rPr>
          <w:rFonts w:ascii="Times New Roman" w:hAnsi="Times New Roman"/>
          <w:color w:val="000000"/>
        </w:rPr>
      </w:pPr>
      <w:r w:rsidRPr="007B3E2B">
        <w:rPr>
          <w:rFonts w:ascii="Times New Roman" w:hAnsi="Times New Roman"/>
          <w:color w:val="000000"/>
        </w:rPr>
        <w:t>В условиях реконструкции указанные расстояния до инженерных сетей допускается сокращать, но принимать не менее, м</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до водонесущих сетей - 5;</w:t>
      </w:r>
    </w:p>
    <w:p w:rsidR="006F6E26" w:rsidRPr="007B3E2B" w:rsidRDefault="006F6E26" w:rsidP="006B4E58">
      <w:pPr>
        <w:spacing w:after="0" w:line="240" w:lineRule="auto"/>
        <w:ind w:firstLine="709"/>
        <w:jc w:val="both"/>
        <w:rPr>
          <w:rFonts w:ascii="Times New Roman" w:hAnsi="Times New Roman"/>
          <w:color w:val="000000"/>
        </w:rPr>
      </w:pPr>
      <w:r w:rsidRPr="007B3E2B">
        <w:rPr>
          <w:rFonts w:ascii="Times New Roman" w:hAnsi="Times New Roman"/>
          <w:color w:val="000000"/>
        </w:rPr>
        <w:t>до неводонесущих - 2.</w:t>
      </w:r>
    </w:p>
    <w:p w:rsidR="006F6E26" w:rsidRPr="007B3E2B" w:rsidRDefault="006F6E26" w:rsidP="006B4E58">
      <w:pPr>
        <w:spacing w:after="0" w:line="240" w:lineRule="auto"/>
        <w:ind w:firstLine="709"/>
        <w:jc w:val="right"/>
        <w:rPr>
          <w:rFonts w:ascii="Times New Roman" w:hAnsi="Times New Roman"/>
          <w:color w:val="000000"/>
        </w:rPr>
      </w:pPr>
      <w:r w:rsidRPr="007B3E2B">
        <w:rPr>
          <w:rFonts w:ascii="Times New Roman" w:hAnsi="Times New Roman"/>
          <w:color w:val="000000"/>
        </w:rPr>
        <w:t>Таблица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62"/>
        <w:gridCol w:w="1595"/>
        <w:gridCol w:w="1595"/>
        <w:gridCol w:w="1595"/>
        <w:gridCol w:w="1595"/>
      </w:tblGrid>
      <w:tr w:rsidR="006F6E26" w:rsidRPr="007B3E2B" w:rsidTr="00A97530">
        <w:tc>
          <w:tcPr>
            <w:tcW w:w="828"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№п/п</w:t>
            </w:r>
          </w:p>
        </w:tc>
        <w:tc>
          <w:tcPr>
            <w:tcW w:w="2362"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Наименование объекта</w:t>
            </w:r>
          </w:p>
        </w:tc>
        <w:tc>
          <w:tcPr>
            <w:tcW w:w="3190" w:type="dxa"/>
            <w:gridSpan w:val="2"/>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Минимально допустимый уровень обеспеченности</w:t>
            </w:r>
          </w:p>
        </w:tc>
        <w:tc>
          <w:tcPr>
            <w:tcW w:w="3190" w:type="dxa"/>
            <w:gridSpan w:val="2"/>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Максимально допустимый уровень территориальной доступности</w:t>
            </w:r>
          </w:p>
        </w:tc>
      </w:tr>
      <w:tr w:rsidR="006F6E26" w:rsidRPr="007B3E2B" w:rsidTr="00A97530">
        <w:tc>
          <w:tcPr>
            <w:tcW w:w="828" w:type="dxa"/>
          </w:tcPr>
          <w:p w:rsidR="006F6E26" w:rsidRPr="00A97530" w:rsidRDefault="006F6E26" w:rsidP="006B4E58">
            <w:pPr>
              <w:spacing w:after="0" w:line="240" w:lineRule="auto"/>
              <w:jc w:val="both"/>
              <w:rPr>
                <w:rFonts w:ascii="Times New Roman" w:hAnsi="Times New Roman"/>
                <w:color w:val="000000"/>
              </w:rPr>
            </w:pPr>
          </w:p>
        </w:tc>
        <w:tc>
          <w:tcPr>
            <w:tcW w:w="2362" w:type="dxa"/>
          </w:tcPr>
          <w:p w:rsidR="006F6E26" w:rsidRPr="00A97530" w:rsidRDefault="006F6E26" w:rsidP="006B4E58">
            <w:pPr>
              <w:spacing w:after="0" w:line="240" w:lineRule="auto"/>
              <w:jc w:val="both"/>
              <w:rPr>
                <w:rFonts w:ascii="Times New Roman" w:hAnsi="Times New Roman"/>
                <w:color w:val="000000"/>
              </w:rPr>
            </w:pPr>
          </w:p>
        </w:tc>
        <w:tc>
          <w:tcPr>
            <w:tcW w:w="1595"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Единица измереия</w:t>
            </w:r>
          </w:p>
        </w:tc>
        <w:tc>
          <w:tcPr>
            <w:tcW w:w="1595"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Величина</w:t>
            </w:r>
          </w:p>
        </w:tc>
        <w:tc>
          <w:tcPr>
            <w:tcW w:w="1595"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Единица измереия</w:t>
            </w:r>
          </w:p>
        </w:tc>
        <w:tc>
          <w:tcPr>
            <w:tcW w:w="1595"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Величина</w:t>
            </w:r>
          </w:p>
        </w:tc>
      </w:tr>
      <w:tr w:rsidR="006F6E26" w:rsidRPr="007B3E2B" w:rsidTr="00A97530">
        <w:tc>
          <w:tcPr>
            <w:tcW w:w="828"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1</w:t>
            </w:r>
          </w:p>
        </w:tc>
        <w:tc>
          <w:tcPr>
            <w:tcW w:w="2362" w:type="dxa"/>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Территории объектов культурного наследия местного (муниципального) значения</w:t>
            </w:r>
          </w:p>
        </w:tc>
        <w:tc>
          <w:tcPr>
            <w:tcW w:w="3190" w:type="dxa"/>
            <w:gridSpan w:val="2"/>
          </w:tcPr>
          <w:p w:rsidR="006F6E26" w:rsidRPr="00A97530" w:rsidRDefault="006F6E26" w:rsidP="006B4E58">
            <w:pPr>
              <w:spacing w:after="0" w:line="240" w:lineRule="auto"/>
              <w:jc w:val="center"/>
              <w:rPr>
                <w:rFonts w:ascii="Times New Roman" w:hAnsi="Times New Roman"/>
                <w:color w:val="000000"/>
              </w:rPr>
            </w:pPr>
            <w:r w:rsidRPr="00A97530">
              <w:rPr>
                <w:rFonts w:ascii="Times New Roman" w:hAnsi="Times New Roman"/>
                <w:color w:val="000000"/>
              </w:rPr>
              <w:t>Не нормируются</w:t>
            </w:r>
          </w:p>
        </w:tc>
        <w:tc>
          <w:tcPr>
            <w:tcW w:w="3190" w:type="dxa"/>
            <w:gridSpan w:val="2"/>
          </w:tcPr>
          <w:p w:rsidR="006F6E26" w:rsidRPr="00A97530" w:rsidRDefault="006F6E26" w:rsidP="006B4E58">
            <w:pPr>
              <w:spacing w:after="0" w:line="240" w:lineRule="auto"/>
              <w:jc w:val="both"/>
              <w:rPr>
                <w:rFonts w:ascii="Times New Roman" w:hAnsi="Times New Roman"/>
                <w:color w:val="000000"/>
              </w:rPr>
            </w:pPr>
            <w:r w:rsidRPr="00A97530">
              <w:rPr>
                <w:rFonts w:ascii="Times New Roman" w:hAnsi="Times New Roman"/>
                <w:color w:val="000000"/>
              </w:rPr>
              <w:t xml:space="preserve">  Не нормируются</w:t>
            </w:r>
          </w:p>
        </w:tc>
      </w:tr>
    </w:tbl>
    <w:p w:rsidR="006F6E26" w:rsidRPr="007B3E2B" w:rsidRDefault="006F6E26" w:rsidP="006B4E58">
      <w:pPr>
        <w:spacing w:after="0" w:line="240" w:lineRule="auto"/>
        <w:ind w:firstLine="709"/>
        <w:jc w:val="both"/>
        <w:rPr>
          <w:rFonts w:ascii="Times New Roman" w:hAnsi="Times New Roman"/>
          <w:color w:val="000000"/>
        </w:rPr>
      </w:pPr>
    </w:p>
    <w:p w:rsidR="006F6E26" w:rsidRDefault="006F6E26" w:rsidP="006B4E58">
      <w:pPr>
        <w:spacing w:after="0" w:line="240" w:lineRule="auto"/>
        <w:ind w:firstLine="709"/>
        <w:jc w:val="both"/>
        <w:rPr>
          <w:rFonts w:ascii="Times New Roman" w:hAnsi="Times New Roman"/>
          <w:b/>
          <w:color w:val="000000"/>
        </w:rPr>
      </w:pPr>
    </w:p>
    <w:p w:rsidR="006F6E26" w:rsidRDefault="006F6E26" w:rsidP="006B4E58">
      <w:pPr>
        <w:spacing w:after="0" w:line="240" w:lineRule="auto"/>
        <w:ind w:firstLine="709"/>
        <w:jc w:val="both"/>
        <w:rPr>
          <w:rFonts w:ascii="Times New Roman" w:hAnsi="Times New Roman"/>
          <w:b/>
          <w:color w:val="000000"/>
        </w:rPr>
      </w:pPr>
    </w:p>
    <w:p w:rsidR="006F6E26" w:rsidRDefault="006F6E26" w:rsidP="006B4E58">
      <w:pPr>
        <w:spacing w:after="0" w:line="240" w:lineRule="auto"/>
        <w:ind w:firstLine="709"/>
        <w:jc w:val="both"/>
        <w:rPr>
          <w:rFonts w:ascii="Times New Roman" w:hAnsi="Times New Roman"/>
          <w:b/>
          <w:color w:val="000000"/>
        </w:rPr>
      </w:pPr>
    </w:p>
    <w:p w:rsidR="006F6E26" w:rsidRPr="007B3E2B" w:rsidRDefault="006F6E26" w:rsidP="006B4E58">
      <w:pPr>
        <w:spacing w:after="0" w:line="240" w:lineRule="auto"/>
        <w:ind w:firstLine="709"/>
        <w:jc w:val="both"/>
        <w:rPr>
          <w:rFonts w:ascii="Times New Roman" w:hAnsi="Times New Roman"/>
          <w:b/>
          <w:color w:val="000000"/>
        </w:rPr>
      </w:pPr>
      <w:r w:rsidRPr="007B3E2B">
        <w:rPr>
          <w:rFonts w:ascii="Times New Roman" w:hAnsi="Times New Roman"/>
          <w:b/>
          <w:color w:val="000000"/>
        </w:rPr>
        <w:t>11.1. Особо охраняемые природные территории местного значения</w:t>
      </w:r>
    </w:p>
    <w:p w:rsidR="006F6E26" w:rsidRPr="007B3E2B" w:rsidRDefault="006F6E26" w:rsidP="006B4E58">
      <w:pPr>
        <w:spacing w:after="0" w:line="240" w:lineRule="auto"/>
        <w:ind w:firstLine="709"/>
        <w:jc w:val="right"/>
        <w:rPr>
          <w:rFonts w:ascii="Times New Roman" w:hAnsi="Times New Roman"/>
          <w:color w:val="000000"/>
        </w:rPr>
      </w:pPr>
    </w:p>
    <w:p w:rsidR="006F6E26" w:rsidRPr="007B3E2B" w:rsidRDefault="006F6E26" w:rsidP="006B4E58">
      <w:pPr>
        <w:spacing w:after="0" w:line="240" w:lineRule="auto"/>
        <w:ind w:firstLine="709"/>
        <w:jc w:val="right"/>
        <w:rPr>
          <w:rFonts w:ascii="Times New Roman" w:hAnsi="Times New Roman"/>
          <w:color w:val="000000"/>
        </w:rPr>
      </w:pPr>
      <w:r w:rsidRPr="007B3E2B">
        <w:rPr>
          <w:rFonts w:ascii="Times New Roman" w:hAnsi="Times New Roman"/>
          <w:color w:val="000000"/>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2"/>
        <w:gridCol w:w="5848"/>
      </w:tblGrid>
      <w:tr w:rsidR="006F6E26" w:rsidRPr="007B3E2B" w:rsidTr="00A97530">
        <w:tc>
          <w:tcPr>
            <w:tcW w:w="3722" w:type="dxa"/>
          </w:tcPr>
          <w:p w:rsidR="006F6E26" w:rsidRPr="00A97530" w:rsidRDefault="006F6E26" w:rsidP="006B4E58">
            <w:pPr>
              <w:widowControl w:val="0"/>
              <w:autoSpaceDE w:val="0"/>
              <w:autoSpaceDN w:val="0"/>
              <w:adjustRightInd w:val="0"/>
              <w:spacing w:after="0" w:line="240" w:lineRule="auto"/>
              <w:ind w:right="325"/>
              <w:rPr>
                <w:rFonts w:ascii="Times New Roman" w:hAnsi="Times New Roman"/>
                <w:color w:val="000000"/>
              </w:rPr>
            </w:pPr>
            <w:r w:rsidRPr="00A97530">
              <w:rPr>
                <w:rFonts w:ascii="Times New Roman" w:hAnsi="Times New Roman"/>
                <w:color w:val="000000"/>
              </w:rPr>
              <w:t>Категории особо охраняемых</w:t>
            </w:r>
          </w:p>
          <w:p w:rsidR="006F6E26" w:rsidRPr="00A97530" w:rsidRDefault="006F6E26" w:rsidP="006B4E58">
            <w:pPr>
              <w:widowControl w:val="0"/>
              <w:autoSpaceDE w:val="0"/>
              <w:autoSpaceDN w:val="0"/>
              <w:adjustRightInd w:val="0"/>
              <w:spacing w:after="0" w:line="240" w:lineRule="auto"/>
              <w:ind w:right="325"/>
              <w:rPr>
                <w:rFonts w:ascii="Times New Roman" w:hAnsi="Times New Roman"/>
                <w:color w:val="000000"/>
              </w:rPr>
            </w:pPr>
            <w:r w:rsidRPr="00A97530">
              <w:rPr>
                <w:rFonts w:ascii="Times New Roman" w:hAnsi="Times New Roman"/>
                <w:color w:val="000000"/>
              </w:rPr>
              <w:t>природных территорий</w:t>
            </w:r>
          </w:p>
        </w:tc>
        <w:tc>
          <w:tcPr>
            <w:tcW w:w="5848" w:type="dxa"/>
          </w:tcPr>
          <w:p w:rsidR="006F6E26" w:rsidRPr="00A97530" w:rsidRDefault="006F6E26" w:rsidP="006B4E58">
            <w:pPr>
              <w:widowControl w:val="0"/>
              <w:autoSpaceDE w:val="0"/>
              <w:autoSpaceDN w:val="0"/>
              <w:adjustRightInd w:val="0"/>
              <w:spacing w:after="0" w:line="240" w:lineRule="auto"/>
              <w:ind w:right="325"/>
              <w:rPr>
                <w:rFonts w:ascii="Times New Roman" w:hAnsi="Times New Roman"/>
                <w:color w:val="000000"/>
              </w:rPr>
            </w:pPr>
            <w:r w:rsidRPr="00A97530">
              <w:rPr>
                <w:rFonts w:ascii="Times New Roman" w:hAnsi="Times New Roman"/>
                <w:color w:val="000000"/>
              </w:rPr>
              <w:t>Режим особой охраны</w:t>
            </w:r>
          </w:p>
        </w:tc>
      </w:tr>
      <w:tr w:rsidR="006F6E26" w:rsidRPr="007B3E2B" w:rsidTr="00A97530">
        <w:tc>
          <w:tcPr>
            <w:tcW w:w="3722" w:type="dxa"/>
          </w:tcPr>
          <w:p w:rsidR="006F6E26" w:rsidRPr="00A97530" w:rsidRDefault="006F6E26" w:rsidP="00512078">
            <w:pPr>
              <w:widowControl w:val="0"/>
              <w:autoSpaceDE w:val="0"/>
              <w:autoSpaceDN w:val="0"/>
              <w:adjustRightInd w:val="0"/>
              <w:spacing w:after="0" w:line="240" w:lineRule="auto"/>
              <w:ind w:right="325" w:firstLine="720"/>
              <w:rPr>
                <w:rFonts w:ascii="Times New Roman" w:hAnsi="Times New Roman"/>
                <w:color w:val="000000"/>
              </w:rPr>
            </w:pPr>
            <w:r w:rsidRPr="00A97530">
              <w:rPr>
                <w:rFonts w:ascii="Times New Roman" w:hAnsi="Times New Roman"/>
                <w:color w:val="000000"/>
              </w:rPr>
              <w:t>Памятники природы</w:t>
            </w:r>
          </w:p>
        </w:tc>
        <w:tc>
          <w:tcPr>
            <w:tcW w:w="5848" w:type="dxa"/>
          </w:tcPr>
          <w:p w:rsidR="006F6E26" w:rsidRPr="00A97530" w:rsidRDefault="006F6E26" w:rsidP="00512078">
            <w:pPr>
              <w:widowControl w:val="0"/>
              <w:autoSpaceDE w:val="0"/>
              <w:autoSpaceDN w:val="0"/>
              <w:adjustRightInd w:val="0"/>
              <w:spacing w:after="0" w:line="240" w:lineRule="auto"/>
              <w:ind w:right="-30" w:firstLine="720"/>
              <w:rPr>
                <w:rFonts w:ascii="Times New Roman" w:hAnsi="Times New Roman"/>
                <w:color w:val="000000"/>
              </w:rPr>
            </w:pPr>
            <w:r w:rsidRPr="00A97530">
              <w:rPr>
                <w:rFonts w:ascii="Times New Roman" w:hAnsi="Times New Roman"/>
                <w:color w:val="000000"/>
              </w:rPr>
              <w:t xml:space="preserve">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6F6E26" w:rsidRPr="00A97530" w:rsidRDefault="006F6E26" w:rsidP="00512078">
            <w:pPr>
              <w:widowControl w:val="0"/>
              <w:autoSpaceDE w:val="0"/>
              <w:autoSpaceDN w:val="0"/>
              <w:adjustRightInd w:val="0"/>
              <w:spacing w:after="0" w:line="240" w:lineRule="auto"/>
              <w:ind w:right="325" w:firstLine="720"/>
              <w:rPr>
                <w:rFonts w:ascii="Times New Roman" w:hAnsi="Times New Roman"/>
                <w:color w:val="000000"/>
              </w:rPr>
            </w:pPr>
          </w:p>
        </w:tc>
      </w:tr>
    </w:tbl>
    <w:p w:rsidR="006F6E26" w:rsidRPr="007B3E2B" w:rsidRDefault="006F6E26" w:rsidP="00512078">
      <w:pPr>
        <w:spacing w:after="0" w:line="240" w:lineRule="auto"/>
        <w:ind w:firstLine="720"/>
        <w:jc w:val="both"/>
        <w:rPr>
          <w:rFonts w:ascii="Times New Roman" w:hAnsi="Times New Roman"/>
          <w:color w:val="000000"/>
        </w:rPr>
      </w:pPr>
    </w:p>
    <w:p w:rsidR="006F6E26" w:rsidRPr="007B3E2B" w:rsidRDefault="006F6E26" w:rsidP="00512078">
      <w:pPr>
        <w:spacing w:after="0" w:line="240" w:lineRule="auto"/>
        <w:ind w:firstLine="720"/>
        <w:jc w:val="center"/>
        <w:rPr>
          <w:rFonts w:ascii="Times New Roman" w:hAnsi="Times New Roman"/>
          <w:b/>
          <w:color w:val="000000"/>
        </w:rPr>
      </w:pPr>
      <w:r w:rsidRPr="007B3E2B">
        <w:rPr>
          <w:rFonts w:ascii="Times New Roman" w:hAnsi="Times New Roman"/>
          <w:b/>
          <w:color w:val="000000"/>
        </w:rPr>
        <w:t>12. Объекты, предназначенные для утилизации и переработки бытовых и промышленных отходов</w:t>
      </w:r>
    </w:p>
    <w:p w:rsidR="006F6E26" w:rsidRPr="007B3E2B" w:rsidRDefault="006F6E26" w:rsidP="00512078">
      <w:pPr>
        <w:spacing w:after="0" w:line="240" w:lineRule="auto"/>
        <w:ind w:firstLine="720"/>
        <w:jc w:val="center"/>
        <w:rPr>
          <w:rFonts w:ascii="Times New Roman" w:hAnsi="Times New Roman"/>
          <w:b/>
          <w:color w:val="000000"/>
        </w:rPr>
      </w:pP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Объекты  размещения  отходов  производства  проектируются  в  соответствии  с требованиями СанПиН 2.1.7.1322-03, СНиП 2.01.28-85.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 защитных зон.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Размещение объектов для утилизации отходов производства не допускается: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зонах санитарной охраны источников питьевого водоснабжения в соответствии с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требованиями СанПиН 2.1.4.1110-02;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зонах охраны лечебно-оздоровительных местностей;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в  зонах  массового  загородного  отдыха  населения  и  на  территории  лечебно-</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оздоровительных учреждений;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рекреационных зонах;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местах выклинивания водоносных горизонтов;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заболачиваемых и подтопляемых территориях.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границах установленных водоохранных зон водоемов и водотоков.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Полигоны  по  обезвреживанию  и  захоронению  токсичных  промышленных  отходов также не допускается размещать: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площадях залегания полезных ископаемых без разрешения федерального органа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управления государственным фондом недр или его территориальных органов;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зонах активного карста;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зонах оползней;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в зоне питания подземных источников питьевой воды;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территориях пригородных и рекреационных зон;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участках, загрязненных органическими и радиоактивными отходами, до истечения сроков, установленных органами службы Роспотребнадзора. </w:t>
      </w:r>
    </w:p>
    <w:p w:rsidR="006F6E26" w:rsidRPr="007B3E2B" w:rsidRDefault="006F6E26" w:rsidP="00512078">
      <w:pPr>
        <w:widowControl w:val="0"/>
        <w:tabs>
          <w:tab w:val="left" w:pos="720"/>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Полигоны по обезвреживанию и захоронению токсичных промышленных отходов следует проектировать: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с подветренной стороны (для ветров преобладающего направления) по отношению к территории населенных пунктов;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площадках,  на  которых  возможно  осуществление  мероприятий  и  инженерных решений, исключающих загрязнение окружающей среды;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ниже мест водозаборов питьевой воды, рыбоводных хозяйств;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на  землях  несельскохозяйственного  назначения  или  непригодных  для  сельского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хозяйства либо на сельскохозяйственных землях худшего качества;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в  соответствии  с  гидрогеологическими  условиями  на  участках  со  слабо-</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Участок для размещения полигона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w:t>
      </w:r>
      <w:r w:rsidRPr="007B3E2B">
        <w:rPr>
          <w:rFonts w:ascii="Times New Roman" w:hAnsi="Times New Roman"/>
          <w:color w:val="000000"/>
          <w:sz w:val="20"/>
        </w:rPr>
        <w:t xml:space="preserve"> </w:t>
      </w:r>
      <w:r w:rsidRPr="007B3E2B">
        <w:rPr>
          <w:rFonts w:ascii="Times New Roman" w:hAnsi="Times New Roman"/>
          <w:color w:val="000000"/>
        </w:rPr>
        <w:t xml:space="preserve">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Устройство  полигонов  на  просадочных  грунтах  допускается  при  условии  полного устранения просадочных свойств грунтов.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с последующей возможностью использования отходов.</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p>
    <w:p w:rsidR="006F6E26" w:rsidRPr="007B3E2B" w:rsidRDefault="006F6E26" w:rsidP="00512078">
      <w:pPr>
        <w:spacing w:after="0" w:line="240" w:lineRule="auto"/>
        <w:ind w:firstLine="720"/>
        <w:rPr>
          <w:rFonts w:ascii="Times New Roman" w:hAnsi="Times New Roman"/>
          <w:b/>
          <w:color w:val="000000"/>
        </w:rPr>
      </w:pPr>
      <w:r>
        <w:rPr>
          <w:rFonts w:ascii="Times New Roman" w:hAnsi="Times New Roman"/>
          <w:b/>
          <w:color w:val="000000"/>
        </w:rPr>
        <w:t>12</w:t>
      </w:r>
      <w:r w:rsidRPr="007B3E2B">
        <w:rPr>
          <w:rFonts w:ascii="Times New Roman" w:hAnsi="Times New Roman"/>
          <w:b/>
          <w:color w:val="000000"/>
        </w:rPr>
        <w:t>.1. Размещение полигонов твердых бытовых отходов</w:t>
      </w:r>
    </w:p>
    <w:p w:rsidR="006F6E26" w:rsidRPr="007B3E2B" w:rsidRDefault="006F6E26" w:rsidP="00512078">
      <w:pPr>
        <w:spacing w:after="0" w:line="240" w:lineRule="auto"/>
        <w:ind w:firstLine="720"/>
        <w:jc w:val="both"/>
        <w:rPr>
          <w:rFonts w:ascii="Times New Roman" w:hAnsi="Times New Roman"/>
          <w:color w:val="000000"/>
        </w:rPr>
      </w:pP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Полигоны  твердых  бытовых  отходов  (ТБО)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Полигоны  ТБО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рекультивации полигонов для твердых бытовых отходов», утвержденной Минстроем России от 05.11.1996.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Полигоны ТБО размещаются за пределами населенных пунктов, на обособленных территориях с обеспечением нормативных санитарно-защитных зон.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Размер санитарно-защитной зоны полигона составляет 500 м. Размер санитарно- 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Полигоны ТБО размещаются на участках, где выявлены глины или тяжелые суглинки,</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а грунтовые воды находятся на глубине более 2 м.</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Не допускается размещение полигонов: </w:t>
      </w:r>
    </w:p>
    <w:p w:rsidR="006F6E26" w:rsidRPr="007B3E2B" w:rsidRDefault="006F6E26" w:rsidP="00512078">
      <w:pPr>
        <w:widowControl w:val="0"/>
        <w:autoSpaceDE w:val="0"/>
        <w:autoSpaceDN w:val="0"/>
        <w:adjustRightInd w:val="0"/>
        <w:spacing w:after="0" w:line="240" w:lineRule="auto"/>
        <w:ind w:right="724" w:firstLine="720"/>
        <w:jc w:val="both"/>
        <w:rPr>
          <w:rFonts w:ascii="Times New Roman" w:hAnsi="Times New Roman"/>
          <w:color w:val="000000"/>
        </w:rPr>
      </w:pPr>
      <w:r w:rsidRPr="007B3E2B">
        <w:rPr>
          <w:rFonts w:ascii="Times New Roman" w:hAnsi="Times New Roman"/>
          <w:color w:val="000000"/>
        </w:rPr>
        <w:t xml:space="preserve">- в зонах санитарной охраны источников питьевого водоснабжения в соответствии с требованиями СанПиН 2.1.4.1110-02;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в зонах охраны лечебно-оздоровительных местностей;</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в местах выхода на поверхность трещиноватых пород;</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в местах выклинивания водоносных горизонтов;</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-в местах массового отдыха населения и размещения оздоровительных учреждений.</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Не используются под полигоны болота глубиной более 1 м и участки с выходами грунтовых вод в виде ключей.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Проектирование объектов по переработке (утилизации) ТБО следует осуществлять в соответствии с требованиями СанПиН 2.1.7.1322-03, СП 2.1.7.1038-01, СанПиН 4607-88, а также настоящего раздела.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Ориентировочное количество бытовых отходов определяется по расчету. </w:t>
      </w:r>
    </w:p>
    <w:p w:rsidR="006F6E26" w:rsidRPr="007B3E2B" w:rsidRDefault="006F6E26" w:rsidP="00512078">
      <w:pPr>
        <w:widowControl w:val="0"/>
        <w:autoSpaceDE w:val="0"/>
        <w:autoSpaceDN w:val="0"/>
        <w:adjustRightInd w:val="0"/>
        <w:spacing w:after="0" w:line="240" w:lineRule="auto"/>
        <w:ind w:right="325"/>
        <w:jc w:val="center"/>
        <w:rPr>
          <w:rFonts w:ascii="Times New Roman" w:hAnsi="Times New Roman"/>
          <w:color w:val="000000"/>
        </w:rPr>
      </w:pPr>
    </w:p>
    <w:p w:rsidR="006F6E26" w:rsidRPr="007B3E2B" w:rsidRDefault="006F6E26" w:rsidP="00512078">
      <w:pPr>
        <w:widowControl w:val="0"/>
        <w:autoSpaceDE w:val="0"/>
        <w:autoSpaceDN w:val="0"/>
        <w:adjustRightInd w:val="0"/>
        <w:spacing w:after="0" w:line="240" w:lineRule="auto"/>
        <w:ind w:left="360" w:right="325"/>
        <w:jc w:val="center"/>
        <w:rPr>
          <w:rFonts w:ascii="Times New Roman" w:hAnsi="Times New Roman"/>
          <w:b/>
          <w:color w:val="000000"/>
        </w:rPr>
      </w:pPr>
      <w:r w:rsidRPr="007B3E2B">
        <w:rPr>
          <w:rFonts w:ascii="Times New Roman" w:hAnsi="Times New Roman"/>
          <w:b/>
          <w:color w:val="000000"/>
        </w:rPr>
        <w:t>Нормы накопления бытовых отходов</w:t>
      </w:r>
    </w:p>
    <w:p w:rsidR="006F6E26" w:rsidRPr="007B3E2B" w:rsidRDefault="006F6E26" w:rsidP="00512078">
      <w:pPr>
        <w:widowControl w:val="0"/>
        <w:autoSpaceDE w:val="0"/>
        <w:autoSpaceDN w:val="0"/>
        <w:adjustRightInd w:val="0"/>
        <w:spacing w:after="0" w:line="240" w:lineRule="auto"/>
        <w:ind w:left="360" w:right="325"/>
        <w:jc w:val="right"/>
        <w:rPr>
          <w:rFonts w:ascii="Times New Roman" w:hAnsi="Times New Roman"/>
          <w:color w:val="000000"/>
        </w:rPr>
      </w:pPr>
      <w:r w:rsidRPr="007B3E2B">
        <w:rPr>
          <w:rFonts w:ascii="Times New Roman" w:hAnsi="Times New Roman"/>
          <w:color w:val="000000"/>
        </w:rPr>
        <w:t>Таблице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8"/>
        <w:gridCol w:w="2160"/>
        <w:gridCol w:w="2082"/>
      </w:tblGrid>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center"/>
              <w:rPr>
                <w:rFonts w:ascii="Times New Roman" w:hAnsi="Times New Roman"/>
                <w:color w:val="000000"/>
              </w:rPr>
            </w:pPr>
            <w:r w:rsidRPr="00A97530">
              <w:rPr>
                <w:rFonts w:ascii="Times New Roman" w:hAnsi="Times New Roman"/>
                <w:color w:val="000000"/>
              </w:rPr>
              <w:t>Бытовые отходы</w:t>
            </w:r>
          </w:p>
        </w:tc>
        <w:tc>
          <w:tcPr>
            <w:tcW w:w="4242" w:type="dxa"/>
            <w:gridSpan w:val="2"/>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 xml:space="preserve">Количество бытовых отходов, чел./год </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p>
        </w:tc>
        <w:tc>
          <w:tcPr>
            <w:tcW w:w="2160" w:type="dxa"/>
          </w:tcPr>
          <w:p w:rsidR="006F6E26" w:rsidRPr="00A97530" w:rsidRDefault="006F6E26" w:rsidP="00512078">
            <w:pPr>
              <w:widowControl w:val="0"/>
              <w:autoSpaceDE w:val="0"/>
              <w:autoSpaceDN w:val="0"/>
              <w:adjustRightInd w:val="0"/>
              <w:spacing w:after="0" w:line="240" w:lineRule="auto"/>
              <w:ind w:left="360" w:right="325"/>
              <w:jc w:val="center"/>
              <w:rPr>
                <w:rFonts w:ascii="Times New Roman" w:hAnsi="Times New Roman"/>
                <w:color w:val="000000"/>
              </w:rPr>
            </w:pPr>
            <w:r w:rsidRPr="00A97530">
              <w:rPr>
                <w:rFonts w:ascii="Times New Roman" w:hAnsi="Times New Roman"/>
                <w:color w:val="000000"/>
              </w:rPr>
              <w:t>кг</w:t>
            </w:r>
          </w:p>
        </w:tc>
        <w:tc>
          <w:tcPr>
            <w:tcW w:w="2082" w:type="dxa"/>
          </w:tcPr>
          <w:p w:rsidR="006F6E26" w:rsidRPr="00A97530" w:rsidRDefault="006F6E26" w:rsidP="00512078">
            <w:pPr>
              <w:widowControl w:val="0"/>
              <w:autoSpaceDE w:val="0"/>
              <w:autoSpaceDN w:val="0"/>
              <w:adjustRightInd w:val="0"/>
              <w:spacing w:after="0" w:line="240" w:lineRule="auto"/>
              <w:ind w:left="360" w:right="325"/>
              <w:jc w:val="center"/>
              <w:rPr>
                <w:rFonts w:ascii="Times New Roman" w:hAnsi="Times New Roman"/>
                <w:color w:val="000000"/>
              </w:rPr>
            </w:pPr>
            <w:r w:rsidRPr="00A97530">
              <w:rPr>
                <w:rFonts w:ascii="Times New Roman" w:hAnsi="Times New Roman"/>
                <w:color w:val="000000"/>
              </w:rPr>
              <w:t>л</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Твердые:</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от жилых зданий, оборудованных водопроводом, канализацией, центральным отоплением и газом</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190</w:t>
            </w: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900</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от прочих жилых зданий</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300</w:t>
            </w: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1100</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общее количество по городу с учетом общественных зданий</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280</w:t>
            </w: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1400</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жидкие из выгребов (при отсутствии канализации)</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w:t>
            </w: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2000</w:t>
            </w:r>
          </w:p>
        </w:tc>
      </w:tr>
      <w:tr w:rsidR="006F6E26" w:rsidRPr="007B3E2B" w:rsidTr="00A97530">
        <w:tc>
          <w:tcPr>
            <w:tcW w:w="5328"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Смет с 1м2 твердых покрытий улиц, площадей и парков</w:t>
            </w:r>
          </w:p>
        </w:tc>
        <w:tc>
          <w:tcPr>
            <w:tcW w:w="2160"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5</w:t>
            </w:r>
          </w:p>
        </w:tc>
        <w:tc>
          <w:tcPr>
            <w:tcW w:w="2082" w:type="dxa"/>
          </w:tcPr>
          <w:p w:rsidR="006F6E26" w:rsidRPr="00A97530"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A97530">
              <w:rPr>
                <w:rFonts w:ascii="Times New Roman" w:hAnsi="Times New Roman"/>
                <w:color w:val="000000"/>
              </w:rPr>
              <w:t>8</w:t>
            </w:r>
          </w:p>
        </w:tc>
      </w:tr>
    </w:tbl>
    <w:p w:rsidR="006F6E26" w:rsidRPr="007B3E2B" w:rsidRDefault="006F6E26" w:rsidP="00512078">
      <w:pPr>
        <w:widowControl w:val="0"/>
        <w:autoSpaceDE w:val="0"/>
        <w:autoSpaceDN w:val="0"/>
        <w:adjustRightInd w:val="0"/>
        <w:spacing w:after="0" w:line="240" w:lineRule="auto"/>
        <w:ind w:right="325"/>
        <w:jc w:val="both"/>
        <w:rPr>
          <w:rFonts w:ascii="Times New Roman" w:hAnsi="Times New Roman"/>
          <w:color w:val="000000"/>
        </w:rPr>
      </w:pPr>
    </w:p>
    <w:p w:rsidR="006F6E26" w:rsidRPr="007B3E2B" w:rsidRDefault="006F6E26" w:rsidP="00512078">
      <w:pPr>
        <w:widowControl w:val="0"/>
        <w:autoSpaceDE w:val="0"/>
        <w:autoSpaceDN w:val="0"/>
        <w:adjustRightInd w:val="0"/>
        <w:spacing w:after="0" w:line="240" w:lineRule="auto"/>
        <w:ind w:left="360" w:right="325"/>
        <w:jc w:val="both"/>
        <w:rPr>
          <w:rFonts w:ascii="Times New Roman" w:hAnsi="Times New Roman"/>
          <w:color w:val="000000"/>
        </w:rPr>
      </w:pPr>
      <w:r w:rsidRPr="007B3E2B">
        <w:rPr>
          <w:rFonts w:ascii="Times New Roman" w:hAnsi="Times New Roman"/>
          <w:color w:val="000000"/>
        </w:rPr>
        <w:t>Размеры земельных участков и санитарно-защитных зон предприятий и сооружений по обслуживанию, транспортировке и переработке бытовых отходов следует принимать по таблице 19</w:t>
      </w:r>
    </w:p>
    <w:p w:rsidR="006F6E26" w:rsidRPr="007B3E2B" w:rsidRDefault="006F6E26" w:rsidP="00512078">
      <w:pPr>
        <w:widowControl w:val="0"/>
        <w:autoSpaceDE w:val="0"/>
        <w:autoSpaceDN w:val="0"/>
        <w:adjustRightInd w:val="0"/>
        <w:spacing w:after="0" w:line="240" w:lineRule="auto"/>
        <w:ind w:left="360" w:right="325"/>
        <w:jc w:val="right"/>
        <w:rPr>
          <w:rFonts w:ascii="Times New Roman" w:hAnsi="Times New Roman"/>
          <w:color w:val="000000"/>
        </w:rPr>
      </w:pPr>
      <w:r w:rsidRPr="007B3E2B">
        <w:rPr>
          <w:rFonts w:ascii="Times New Roman" w:hAnsi="Times New Roman"/>
          <w:color w:val="000000"/>
        </w:rPr>
        <w:t>Таблице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6F6E26" w:rsidRPr="007B3E2B" w:rsidTr="00A97530">
        <w:trPr>
          <w:trHeight w:val="700"/>
        </w:trPr>
        <w:tc>
          <w:tcPr>
            <w:tcW w:w="3190" w:type="dxa"/>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Предприятие и сооружения</w:t>
            </w:r>
          </w:p>
        </w:tc>
        <w:tc>
          <w:tcPr>
            <w:tcW w:w="3190" w:type="dxa"/>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Площади земельных участков на 1000т бытовых отходов, га</w:t>
            </w:r>
          </w:p>
        </w:tc>
        <w:tc>
          <w:tcPr>
            <w:tcW w:w="3190" w:type="dxa"/>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Размеры санитарно-защитных зон, м</w:t>
            </w:r>
          </w:p>
        </w:tc>
      </w:tr>
      <w:tr w:rsidR="006F6E26" w:rsidRPr="007B3E2B" w:rsidTr="00A97530">
        <w:tc>
          <w:tcPr>
            <w:tcW w:w="3190" w:type="dxa"/>
          </w:tcPr>
          <w:p w:rsidR="006F6E26" w:rsidRPr="00A97530" w:rsidRDefault="006F6E26" w:rsidP="00512078">
            <w:pPr>
              <w:widowControl w:val="0"/>
              <w:autoSpaceDE w:val="0"/>
              <w:autoSpaceDN w:val="0"/>
              <w:adjustRightInd w:val="0"/>
              <w:spacing w:after="0" w:line="240" w:lineRule="auto"/>
              <w:ind w:left="360" w:right="325"/>
              <w:rPr>
                <w:rFonts w:ascii="Times New Roman" w:hAnsi="Times New Roman"/>
                <w:color w:val="000000"/>
              </w:rPr>
            </w:pPr>
            <w:r w:rsidRPr="00A97530">
              <w:rPr>
                <w:rFonts w:ascii="Times New Roman" w:hAnsi="Times New Roman"/>
                <w:color w:val="000000"/>
              </w:rPr>
              <w:t>Полигоны</w:t>
            </w:r>
          </w:p>
        </w:tc>
        <w:tc>
          <w:tcPr>
            <w:tcW w:w="3190" w:type="dxa"/>
          </w:tcPr>
          <w:p w:rsidR="006F6E26" w:rsidRPr="00A97530" w:rsidRDefault="006F6E26" w:rsidP="00512078">
            <w:pPr>
              <w:widowControl w:val="0"/>
              <w:autoSpaceDE w:val="0"/>
              <w:autoSpaceDN w:val="0"/>
              <w:adjustRightInd w:val="0"/>
              <w:spacing w:after="0" w:line="240" w:lineRule="auto"/>
              <w:ind w:left="360" w:right="325"/>
              <w:jc w:val="center"/>
              <w:rPr>
                <w:rFonts w:ascii="Times New Roman" w:hAnsi="Times New Roman"/>
                <w:color w:val="000000"/>
              </w:rPr>
            </w:pPr>
            <w:r w:rsidRPr="00A97530">
              <w:rPr>
                <w:rFonts w:ascii="Times New Roman" w:hAnsi="Times New Roman"/>
                <w:color w:val="000000"/>
              </w:rPr>
              <w:t>0,04</w:t>
            </w:r>
          </w:p>
        </w:tc>
        <w:tc>
          <w:tcPr>
            <w:tcW w:w="3190" w:type="dxa"/>
          </w:tcPr>
          <w:p w:rsidR="006F6E26" w:rsidRPr="00A97530" w:rsidRDefault="006F6E26" w:rsidP="00512078">
            <w:pPr>
              <w:widowControl w:val="0"/>
              <w:autoSpaceDE w:val="0"/>
              <w:autoSpaceDN w:val="0"/>
              <w:adjustRightInd w:val="0"/>
              <w:spacing w:after="0" w:line="240" w:lineRule="auto"/>
              <w:ind w:left="360" w:right="325"/>
              <w:jc w:val="center"/>
              <w:rPr>
                <w:rFonts w:ascii="Times New Roman" w:hAnsi="Times New Roman"/>
                <w:color w:val="000000"/>
              </w:rPr>
            </w:pPr>
            <w:r w:rsidRPr="00A97530">
              <w:rPr>
                <w:rFonts w:ascii="Times New Roman" w:hAnsi="Times New Roman"/>
                <w:color w:val="000000"/>
              </w:rPr>
              <w:t>500</w:t>
            </w:r>
          </w:p>
        </w:tc>
      </w:tr>
      <w:tr w:rsidR="006F6E26" w:rsidRPr="007B3E2B" w:rsidTr="00A97530">
        <w:tc>
          <w:tcPr>
            <w:tcW w:w="3190" w:type="dxa"/>
          </w:tcPr>
          <w:p w:rsidR="006F6E26" w:rsidRPr="00A97530" w:rsidRDefault="006F6E26" w:rsidP="006B4E58">
            <w:pPr>
              <w:widowControl w:val="0"/>
              <w:autoSpaceDE w:val="0"/>
              <w:autoSpaceDN w:val="0"/>
              <w:adjustRightInd w:val="0"/>
              <w:spacing w:after="0" w:line="240" w:lineRule="auto"/>
              <w:ind w:right="325"/>
              <w:rPr>
                <w:rFonts w:ascii="Times New Roman" w:hAnsi="Times New Roman"/>
                <w:color w:val="000000"/>
              </w:rPr>
            </w:pPr>
            <w:r w:rsidRPr="00A97530">
              <w:rPr>
                <w:rFonts w:ascii="Times New Roman" w:hAnsi="Times New Roman"/>
                <w:color w:val="000000"/>
              </w:rPr>
              <w:t>Сливные станции</w:t>
            </w:r>
          </w:p>
        </w:tc>
        <w:tc>
          <w:tcPr>
            <w:tcW w:w="3190" w:type="dxa"/>
          </w:tcPr>
          <w:p w:rsidR="006F6E26" w:rsidRPr="00A97530" w:rsidRDefault="006F6E26" w:rsidP="006B4E58">
            <w:pPr>
              <w:widowControl w:val="0"/>
              <w:autoSpaceDE w:val="0"/>
              <w:autoSpaceDN w:val="0"/>
              <w:adjustRightInd w:val="0"/>
              <w:spacing w:after="0" w:line="240" w:lineRule="auto"/>
              <w:ind w:right="325"/>
              <w:jc w:val="center"/>
              <w:rPr>
                <w:rFonts w:ascii="Times New Roman" w:hAnsi="Times New Roman"/>
                <w:color w:val="000000"/>
              </w:rPr>
            </w:pPr>
            <w:r w:rsidRPr="00A97530">
              <w:rPr>
                <w:rFonts w:ascii="Times New Roman" w:hAnsi="Times New Roman"/>
                <w:color w:val="000000"/>
              </w:rPr>
              <w:t xml:space="preserve">            0,02</w:t>
            </w:r>
          </w:p>
        </w:tc>
        <w:tc>
          <w:tcPr>
            <w:tcW w:w="3190" w:type="dxa"/>
          </w:tcPr>
          <w:p w:rsidR="006F6E26" w:rsidRPr="00A97530" w:rsidRDefault="006F6E26" w:rsidP="006B4E58">
            <w:pPr>
              <w:widowControl w:val="0"/>
              <w:autoSpaceDE w:val="0"/>
              <w:autoSpaceDN w:val="0"/>
              <w:adjustRightInd w:val="0"/>
              <w:spacing w:after="0" w:line="240" w:lineRule="auto"/>
              <w:ind w:right="325"/>
              <w:jc w:val="center"/>
              <w:rPr>
                <w:rFonts w:ascii="Times New Roman" w:hAnsi="Times New Roman"/>
                <w:color w:val="000000"/>
              </w:rPr>
            </w:pPr>
            <w:r w:rsidRPr="00A97530">
              <w:rPr>
                <w:rFonts w:ascii="Times New Roman" w:hAnsi="Times New Roman"/>
                <w:color w:val="000000"/>
              </w:rPr>
              <w:t>300</w:t>
            </w:r>
          </w:p>
        </w:tc>
      </w:tr>
    </w:tbl>
    <w:p w:rsidR="006F6E26" w:rsidRPr="007B3E2B" w:rsidRDefault="006F6E26" w:rsidP="00512078">
      <w:pPr>
        <w:widowControl w:val="0"/>
        <w:autoSpaceDE w:val="0"/>
        <w:autoSpaceDN w:val="0"/>
        <w:adjustRightInd w:val="0"/>
        <w:spacing w:after="0" w:line="240" w:lineRule="auto"/>
        <w:ind w:right="325" w:firstLine="720"/>
        <w:jc w:val="right"/>
        <w:rPr>
          <w:rFonts w:ascii="Times New Roman" w:hAnsi="Times New Roman"/>
          <w:color w:val="000000"/>
        </w:rPr>
      </w:pPr>
    </w:p>
    <w:p w:rsidR="006F6E26" w:rsidRDefault="006F6E26" w:rsidP="00512078">
      <w:pPr>
        <w:spacing w:after="0" w:line="240" w:lineRule="auto"/>
        <w:ind w:firstLine="720"/>
        <w:jc w:val="center"/>
        <w:rPr>
          <w:rFonts w:ascii="Times New Roman" w:hAnsi="Times New Roman"/>
          <w:b/>
          <w:color w:val="000000"/>
        </w:rPr>
      </w:pPr>
      <w:r w:rsidRPr="007B3E2B">
        <w:rPr>
          <w:rFonts w:ascii="Times New Roman" w:hAnsi="Times New Roman"/>
          <w:b/>
          <w:color w:val="000000"/>
        </w:rPr>
        <w:t>13</w:t>
      </w:r>
      <w:r w:rsidRPr="007B3E2B">
        <w:rPr>
          <w:rFonts w:ascii="Times New Roman" w:hAnsi="Times New Roman"/>
          <w:b/>
          <w:color w:val="000000"/>
          <w:lang w:val="en-US"/>
        </w:rPr>
        <w:t>. Зоны размещения скотомогильников</w:t>
      </w:r>
    </w:p>
    <w:p w:rsidR="006F6E26" w:rsidRPr="00512078" w:rsidRDefault="006F6E26" w:rsidP="00512078">
      <w:pPr>
        <w:spacing w:after="0" w:line="240" w:lineRule="auto"/>
        <w:ind w:firstLine="720"/>
        <w:jc w:val="center"/>
        <w:rPr>
          <w:rFonts w:ascii="Times New Roman" w:hAnsi="Times New Roman"/>
          <w:b/>
          <w:color w:val="000000"/>
        </w:rPr>
      </w:pP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Скотомогильники  (биотермические  ямы)  предназначены  для  обеззараживания, уничтожения сжиганием или захоронения биологических отходов.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санитарно-эпидемиологического надзора.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Скотомогильники  (биотермические  ямы)  размещают  на  сухом  возвышенном участке земли площадью не менее 600 м2 . Уровень стояния грунтовых вод должен быть не менее 2 м от поверхности земли.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Размер  санитарно-защитной  зоны  следует  принимать  в  соответствии  с требованиями  СанПиН 2.2.1/2.1.1.1200-03, при этом ориентировочный размер санитарно- защитной зоны составляет, м: </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 скотомогильники с захоронением в ямах – 1000 м;</w:t>
      </w:r>
    </w:p>
    <w:p w:rsidR="006F6E26" w:rsidRPr="007B3E2B" w:rsidRDefault="006F6E26" w:rsidP="00512078">
      <w:pPr>
        <w:widowControl w:val="0"/>
        <w:autoSpaceDE w:val="0"/>
        <w:autoSpaceDN w:val="0"/>
        <w:adjustRightInd w:val="0"/>
        <w:spacing w:after="0" w:line="240" w:lineRule="auto"/>
        <w:ind w:right="-30" w:firstLine="720"/>
        <w:jc w:val="both"/>
        <w:rPr>
          <w:rFonts w:ascii="Times New Roman" w:hAnsi="Times New Roman"/>
          <w:color w:val="000000"/>
        </w:rPr>
      </w:pPr>
      <w:r w:rsidRPr="007B3E2B">
        <w:rPr>
          <w:rFonts w:ascii="Times New Roman" w:hAnsi="Times New Roman"/>
          <w:color w:val="000000"/>
        </w:rPr>
        <w:t xml:space="preserve"> - скотомогильники с биологическими камерами – 500 м.</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Минимальные расстояния от скотомогильников до скотопрогонов и пастбищ следует принимать 200 м, до автомобильных дорог в зависимости от их категории –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50-300 м.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 </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color w:val="000000"/>
        </w:rPr>
      </w:pPr>
    </w:p>
    <w:p w:rsidR="006F6E26" w:rsidRDefault="006F6E26" w:rsidP="00512078">
      <w:pPr>
        <w:widowControl w:val="0"/>
        <w:autoSpaceDE w:val="0"/>
        <w:autoSpaceDN w:val="0"/>
        <w:adjustRightInd w:val="0"/>
        <w:spacing w:after="0" w:line="240" w:lineRule="auto"/>
        <w:ind w:right="325" w:firstLine="720"/>
        <w:jc w:val="both"/>
        <w:rPr>
          <w:rFonts w:ascii="Times New Roman" w:hAnsi="Times New Roman"/>
          <w:b/>
          <w:color w:val="000000"/>
        </w:rPr>
      </w:pPr>
      <w:r>
        <w:rPr>
          <w:rFonts w:ascii="Times New Roman" w:hAnsi="Times New Roman"/>
          <w:b/>
          <w:color w:val="000000"/>
        </w:rPr>
        <w:t xml:space="preserve">14. </w:t>
      </w:r>
      <w:r w:rsidRPr="007B3E2B">
        <w:rPr>
          <w:rFonts w:ascii="Times New Roman" w:hAnsi="Times New Roman"/>
          <w:b/>
          <w:color w:val="000000"/>
        </w:rPr>
        <w:t>Обеспечение доступности жилых объектов и объектов социальной инфраструктуры для инвалидов и маломобильных групп населения</w:t>
      </w:r>
    </w:p>
    <w:p w:rsidR="006F6E26" w:rsidRPr="007B3E2B" w:rsidRDefault="006F6E26" w:rsidP="00512078">
      <w:pPr>
        <w:widowControl w:val="0"/>
        <w:autoSpaceDE w:val="0"/>
        <w:autoSpaceDN w:val="0"/>
        <w:adjustRightInd w:val="0"/>
        <w:spacing w:after="0" w:line="240" w:lineRule="auto"/>
        <w:ind w:right="325" w:firstLine="720"/>
        <w:jc w:val="both"/>
        <w:rPr>
          <w:rFonts w:ascii="Times New Roman" w:hAnsi="Times New Roman"/>
          <w:b/>
          <w:color w:val="000000"/>
        </w:rPr>
      </w:pPr>
    </w:p>
    <w:p w:rsidR="006F6E26" w:rsidRPr="007B3E2B" w:rsidRDefault="006F6E26" w:rsidP="00512078">
      <w:pPr>
        <w:widowControl w:val="0"/>
        <w:tabs>
          <w:tab w:val="left" w:pos="1034"/>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проектировании следует соблюдать требования ВСН 62-91* «Проектирование среды  жизнедеятельности  с  учетом  потребностей  инвалидов  и  маломобильных  групп населения»,  СНиП  2.07.01-89*,  СНиП  2.08.01-89,  СНиП  2.08.02-89*,  СП  59.13330.2012 (Актуализированная  редакция  СНиП  35-01-2001  «Доступность  зданий  и  сооружений  для маломобильных групп населения»), СП 31-102-99 «Требования доступности общественных зданий  и  сооружений  для  инвалидов  и  других  маломобильных  посетителей»    при соблюдении РДС 35-201-99 «Порядок реализации требований доступности для инвалидов к объектам». </w:t>
      </w:r>
    </w:p>
    <w:p w:rsidR="006F6E26" w:rsidRPr="007B3E2B" w:rsidRDefault="006F6E26" w:rsidP="006B4E58">
      <w:pPr>
        <w:widowControl w:val="0"/>
        <w:tabs>
          <w:tab w:val="left" w:pos="1034"/>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При планировке и застройке городского и сельских поселений необходимо обеспечивать доступность объектов социальной инфраструктуры для инвалидов маломобильных групп населения.</w:t>
      </w:r>
    </w:p>
    <w:p w:rsidR="006F6E26" w:rsidRPr="007B3E2B" w:rsidRDefault="006F6E26" w:rsidP="006B4E58">
      <w:pPr>
        <w:widowControl w:val="0"/>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В случаях, когда при реконструкции застройки, строительстве и реконструкции зданий и сооружений,  а  также исторических и культурных памятников не могут быть выполнены  в  полном  объеме  требования  нормативов  в  части  доступности  объектов социальной  инфраструктуры  для  инвалидов,  по  согласованию  с  местным  органом социальной  защиты  населения  с  учетом  мнения  заинтересованных  общественных организаций  и  общественных  объединений  инвалидов  для  выработки  рекомендаций  по созданию условий доступности объектов инвалидов. </w:t>
      </w:r>
    </w:p>
    <w:p w:rsidR="006F6E26" w:rsidRPr="007B3E2B" w:rsidRDefault="006F6E26" w:rsidP="006B4E58">
      <w:pPr>
        <w:widowControl w:val="0"/>
        <w:tabs>
          <w:tab w:val="left" w:pos="1034"/>
        </w:tabs>
        <w:autoSpaceDE w:val="0"/>
        <w:autoSpaceDN w:val="0"/>
        <w:adjustRightInd w:val="0"/>
        <w:spacing w:after="0" w:line="240" w:lineRule="auto"/>
        <w:ind w:right="-6" w:firstLine="720"/>
        <w:rPr>
          <w:rFonts w:ascii="Times New Roman" w:hAnsi="Times New Roman"/>
          <w:color w:val="000000"/>
        </w:rPr>
      </w:pPr>
      <w:r w:rsidRPr="007B3E2B">
        <w:rPr>
          <w:rFonts w:ascii="Times New Roman" w:hAnsi="Times New Roman"/>
          <w:color w:val="000000"/>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6F6E26" w:rsidRPr="007B3E2B" w:rsidRDefault="006F6E26" w:rsidP="006B4E58">
      <w:pPr>
        <w:widowControl w:val="0"/>
        <w:autoSpaceDE w:val="0"/>
        <w:autoSpaceDN w:val="0"/>
        <w:adjustRightInd w:val="0"/>
        <w:spacing w:after="0" w:line="240" w:lineRule="auto"/>
        <w:ind w:right="-30"/>
        <w:rPr>
          <w:rFonts w:ascii="Times New Roman" w:hAnsi="Times New Roman"/>
          <w:color w:val="000000"/>
        </w:rPr>
      </w:pPr>
      <w:r w:rsidRPr="007B3E2B">
        <w:rPr>
          <w:rFonts w:ascii="Times New Roman" w:hAnsi="Times New Roman"/>
          <w:color w:val="000000"/>
        </w:rPr>
        <w:t xml:space="preserve">           - жилые здания;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административные  здания  и  сооружения  (включая  судебно-правовые </w:t>
      </w:r>
      <w:r w:rsidRPr="007B3E2B">
        <w:rPr>
          <w:rFonts w:ascii="Times New Roman" w:hAnsi="Times New Roman"/>
          <w:color w:val="000000"/>
          <w:spacing w:val="-1"/>
        </w:rPr>
        <w:t xml:space="preserve">учреждения, правоохранительные и налоговые органы);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объекты культуры и культурно-зрелищные сооружения (театры, библиотеки, музеи и т. д.);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объекты и учреждения образования, здравоохранения и социальной защиты населения;  </w:t>
      </w:r>
    </w:p>
    <w:p w:rsidR="006F6E26" w:rsidRPr="007B3E2B" w:rsidRDefault="006F6E26" w:rsidP="006B4E58">
      <w:pPr>
        <w:widowControl w:val="0"/>
        <w:autoSpaceDE w:val="0"/>
        <w:autoSpaceDN w:val="0"/>
        <w:adjustRightInd w:val="0"/>
        <w:spacing w:after="0" w:line="240" w:lineRule="auto"/>
        <w:ind w:left="360" w:right="534"/>
        <w:jc w:val="both"/>
        <w:rPr>
          <w:rFonts w:ascii="Times New Roman" w:hAnsi="Times New Roman"/>
          <w:color w:val="000000"/>
        </w:rPr>
      </w:pPr>
      <w:r w:rsidRPr="007B3E2B">
        <w:rPr>
          <w:rFonts w:ascii="Times New Roman" w:hAnsi="Times New Roman"/>
          <w:color w:val="000000"/>
        </w:rPr>
        <w:t xml:space="preserve">     - объекты  торговли,  общественного  питания  и  бытового  обслуживания населения, финансово-банковские учреждения;  </w:t>
      </w:r>
    </w:p>
    <w:p w:rsidR="006F6E26" w:rsidRPr="007B3E2B" w:rsidRDefault="006F6E26" w:rsidP="006B4E58">
      <w:pPr>
        <w:widowControl w:val="0"/>
        <w:autoSpaceDE w:val="0"/>
        <w:autoSpaceDN w:val="0"/>
        <w:adjustRightInd w:val="0"/>
        <w:spacing w:after="0" w:line="240" w:lineRule="auto"/>
        <w:ind w:left="360" w:right="534"/>
        <w:jc w:val="both"/>
        <w:rPr>
          <w:rFonts w:ascii="Times New Roman" w:hAnsi="Times New Roman"/>
          <w:color w:val="000000"/>
        </w:rPr>
      </w:pPr>
      <w:r w:rsidRPr="007B3E2B">
        <w:rPr>
          <w:rFonts w:ascii="Times New Roman" w:hAnsi="Times New Roman"/>
          <w:color w:val="000000"/>
        </w:rPr>
        <w:t xml:space="preserve">    -  гостиницы, иные места временного проживания;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физкультурно-оздоровительные здания  и  сооружения находящиеся на их территории объекты и сооружения оздоровительного и рекреационного назначения, аллеи и пешеходные дорожки;  </w:t>
      </w:r>
    </w:p>
    <w:p w:rsidR="006F6E26" w:rsidRPr="007B3E2B" w:rsidRDefault="006F6E26" w:rsidP="006B4E58">
      <w:pPr>
        <w:widowControl w:val="0"/>
        <w:autoSpaceDE w:val="0"/>
        <w:autoSpaceDN w:val="0"/>
        <w:adjustRightInd w:val="0"/>
        <w:spacing w:after="0" w:line="240" w:lineRule="auto"/>
        <w:ind w:left="360" w:right="534"/>
        <w:jc w:val="both"/>
        <w:rPr>
          <w:rFonts w:ascii="Times New Roman" w:hAnsi="Times New Roman"/>
          <w:color w:val="000000"/>
        </w:rPr>
      </w:pPr>
      <w:r w:rsidRPr="007B3E2B">
        <w:rPr>
          <w:rFonts w:ascii="Times New Roman" w:hAnsi="Times New Roman"/>
          <w:color w:val="000000"/>
        </w:rPr>
        <w:t xml:space="preserve">    - санитарно-гигиенические помещения;  </w:t>
      </w:r>
    </w:p>
    <w:p w:rsidR="006F6E26" w:rsidRPr="007B3E2B" w:rsidRDefault="006F6E26" w:rsidP="006B4E58">
      <w:pPr>
        <w:widowControl w:val="0"/>
        <w:autoSpaceDE w:val="0"/>
        <w:autoSpaceDN w:val="0"/>
        <w:adjustRightInd w:val="0"/>
        <w:spacing w:after="0" w:line="240" w:lineRule="auto"/>
        <w:ind w:left="360" w:right="534"/>
        <w:jc w:val="both"/>
        <w:rPr>
          <w:rFonts w:ascii="Times New Roman" w:hAnsi="Times New Roman"/>
          <w:color w:val="000000"/>
        </w:rPr>
      </w:pPr>
      <w:r w:rsidRPr="007B3E2B">
        <w:rPr>
          <w:rFonts w:ascii="Times New Roman" w:hAnsi="Times New Roman"/>
          <w:color w:val="000000"/>
        </w:rPr>
        <w:t xml:space="preserve">    - 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6F6E26" w:rsidRPr="007B3E2B" w:rsidRDefault="006F6E26" w:rsidP="006B4E58">
      <w:pPr>
        <w:widowControl w:val="0"/>
        <w:autoSpaceDE w:val="0"/>
        <w:autoSpaceDN w:val="0"/>
        <w:adjustRightInd w:val="0"/>
        <w:spacing w:after="0" w:line="240" w:lineRule="auto"/>
        <w:ind w:left="360" w:right="-30"/>
        <w:rPr>
          <w:rFonts w:ascii="Times New Roman" w:hAnsi="Times New Roman"/>
          <w:color w:val="000000"/>
        </w:rPr>
      </w:pPr>
      <w:r w:rsidRPr="007B3E2B">
        <w:rPr>
          <w:rFonts w:ascii="Times New Roman" w:hAnsi="Times New Roman"/>
          <w:color w:val="000000"/>
        </w:rPr>
        <w:t xml:space="preserve">     - станции и остановки всех видов городского и пригородного транспорта;  </w:t>
      </w:r>
    </w:p>
    <w:p w:rsidR="006F6E26" w:rsidRPr="007B3E2B" w:rsidRDefault="006F6E26" w:rsidP="006B4E58">
      <w:pPr>
        <w:widowControl w:val="0"/>
        <w:autoSpaceDE w:val="0"/>
        <w:autoSpaceDN w:val="0"/>
        <w:adjustRightInd w:val="0"/>
        <w:spacing w:after="0" w:line="240" w:lineRule="auto"/>
        <w:ind w:left="360" w:right="-30"/>
        <w:rPr>
          <w:rFonts w:ascii="Times New Roman" w:hAnsi="Times New Roman"/>
          <w:color w:val="000000"/>
        </w:rPr>
      </w:pPr>
      <w:r w:rsidRPr="007B3E2B">
        <w:rPr>
          <w:rFonts w:ascii="Times New Roman" w:hAnsi="Times New Roman"/>
          <w:color w:val="000000"/>
        </w:rPr>
        <w:t xml:space="preserve">     - почтово-телеграфные;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производственные  объекты,  объекты  малого  бизнеса  и  другие  места  приложения труда;  </w:t>
      </w:r>
    </w:p>
    <w:p w:rsidR="006F6E26" w:rsidRPr="007B3E2B" w:rsidRDefault="006F6E26" w:rsidP="006B4E58">
      <w:pPr>
        <w:widowControl w:val="0"/>
        <w:autoSpaceDE w:val="0"/>
        <w:autoSpaceDN w:val="0"/>
        <w:adjustRightInd w:val="0"/>
        <w:spacing w:after="0" w:line="240" w:lineRule="auto"/>
        <w:ind w:left="360" w:right="354"/>
        <w:jc w:val="both"/>
        <w:rPr>
          <w:rFonts w:ascii="Times New Roman" w:hAnsi="Times New Roman"/>
          <w:color w:val="000000"/>
        </w:rPr>
      </w:pPr>
      <w:r w:rsidRPr="007B3E2B">
        <w:rPr>
          <w:rFonts w:ascii="Times New Roman" w:hAnsi="Times New Roman"/>
          <w:color w:val="000000"/>
        </w:rPr>
        <w:t xml:space="preserve">    - прилегающие к вышеперечисленным зданиям и сооружениям территории и площади. </w:t>
      </w:r>
    </w:p>
    <w:p w:rsidR="006F6E26" w:rsidRPr="007B3E2B" w:rsidRDefault="006F6E26" w:rsidP="006B4E58">
      <w:pPr>
        <w:widowControl w:val="0"/>
        <w:tabs>
          <w:tab w:val="left" w:pos="1034"/>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Жилые  районы  населенных  мест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6F6E26" w:rsidRPr="007B3E2B" w:rsidRDefault="006F6E26" w:rsidP="006B4E58">
      <w:pPr>
        <w:widowControl w:val="0"/>
        <w:tabs>
          <w:tab w:val="left" w:pos="1034"/>
        </w:tabs>
        <w:autoSpaceDE w:val="0"/>
        <w:autoSpaceDN w:val="0"/>
        <w:adjustRightInd w:val="0"/>
        <w:spacing w:after="0" w:line="240" w:lineRule="auto"/>
        <w:ind w:right="354" w:firstLine="720"/>
        <w:jc w:val="both"/>
        <w:rPr>
          <w:rFonts w:ascii="Times New Roman" w:hAnsi="Times New Roman"/>
          <w:color w:val="000000"/>
        </w:rPr>
      </w:pPr>
      <w:r w:rsidRPr="007B3E2B">
        <w:rPr>
          <w:rFonts w:ascii="Times New Roman" w:hAnsi="Times New Roman"/>
          <w:color w:val="000000"/>
        </w:rPr>
        <w:t xml:space="preserve">В районах нового строительства следует обеспечивать расположение жилых зданий квартирами  для  инвалидов  на  креслах-колясках  в  радиусе  обслуживания  предприятий торговли товарами повседневного спроса и комплексных приемных пунктов предприятий бытового обслуживания не более 300 м. </w:t>
      </w:r>
    </w:p>
    <w:p w:rsidR="006F6E26" w:rsidRPr="007B3E2B" w:rsidRDefault="006F6E26" w:rsidP="00512078">
      <w:pPr>
        <w:widowControl w:val="0"/>
        <w:tabs>
          <w:tab w:val="left" w:pos="0"/>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6F6E26" w:rsidRPr="007B3E2B" w:rsidRDefault="006F6E26" w:rsidP="00512078">
      <w:pPr>
        <w:widowControl w:val="0"/>
        <w:tabs>
          <w:tab w:val="left" w:pos="0"/>
          <w:tab w:val="left" w:pos="1034"/>
        </w:tabs>
        <w:autoSpaceDE w:val="0"/>
        <w:autoSpaceDN w:val="0"/>
        <w:adjustRightInd w:val="0"/>
        <w:spacing w:after="0" w:line="240" w:lineRule="auto"/>
        <w:ind w:right="325" w:firstLine="720"/>
        <w:jc w:val="both"/>
        <w:rPr>
          <w:rFonts w:ascii="Times New Roman" w:hAnsi="Times New Roman"/>
          <w:color w:val="000000"/>
        </w:rPr>
      </w:pPr>
      <w:r w:rsidRPr="007B3E2B">
        <w:rPr>
          <w:rFonts w:ascii="Times New Roman" w:hAnsi="Times New Roman"/>
          <w:color w:val="000000"/>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6F6E26" w:rsidRPr="007B3E2B" w:rsidRDefault="006F6E26" w:rsidP="00512078">
      <w:pPr>
        <w:widowControl w:val="0"/>
        <w:tabs>
          <w:tab w:val="left" w:pos="0"/>
          <w:tab w:val="left" w:pos="1034"/>
        </w:tabs>
        <w:autoSpaceDE w:val="0"/>
        <w:autoSpaceDN w:val="0"/>
        <w:adjustRightInd w:val="0"/>
        <w:spacing w:after="0" w:line="240" w:lineRule="auto"/>
        <w:ind w:left="180" w:right="325" w:firstLine="720"/>
        <w:jc w:val="both"/>
        <w:rPr>
          <w:rFonts w:ascii="Times New Roman" w:hAnsi="Times New Roman"/>
          <w:color w:val="000000"/>
        </w:rPr>
      </w:pPr>
      <w:r w:rsidRPr="007B3E2B">
        <w:rPr>
          <w:rFonts w:ascii="Times New Roman" w:hAnsi="Times New Roman"/>
          <w:color w:val="000000"/>
        </w:rPr>
        <w:t xml:space="preserve">Транспортные проезды и пешеходные дороги на пути ко всем объектам социальной </w:t>
      </w:r>
      <w:r w:rsidRPr="007B3E2B">
        <w:rPr>
          <w:rFonts w:ascii="Times New Roman" w:hAnsi="Times New Roman"/>
          <w:color w:val="000000"/>
          <w:spacing w:val="-1"/>
        </w:rPr>
        <w:t xml:space="preserve">инфраструктуры,  посещаемым  инвалидами,  допускается  совмещать  при  соблюдении </w:t>
      </w:r>
      <w:r w:rsidRPr="007B3E2B">
        <w:rPr>
          <w:rFonts w:ascii="Times New Roman" w:hAnsi="Times New Roman"/>
          <w:color w:val="000000"/>
        </w:rPr>
        <w:t xml:space="preserve">требований к параметрам путей движения. </w:t>
      </w:r>
    </w:p>
    <w:p w:rsidR="006F6E26" w:rsidRPr="007B3E2B" w:rsidRDefault="006F6E26" w:rsidP="00512078">
      <w:pPr>
        <w:widowControl w:val="0"/>
        <w:tabs>
          <w:tab w:val="left" w:pos="0"/>
        </w:tabs>
        <w:autoSpaceDE w:val="0"/>
        <w:autoSpaceDN w:val="0"/>
        <w:adjustRightInd w:val="0"/>
        <w:spacing w:after="0" w:line="240" w:lineRule="auto"/>
        <w:ind w:left="4706" w:right="-30" w:firstLine="720"/>
        <w:jc w:val="both"/>
        <w:rPr>
          <w:rFonts w:ascii="Times New Roman" w:hAnsi="Times New Roman"/>
          <w:color w:val="7F7F7F"/>
          <w:sz w:val="18"/>
        </w:rPr>
      </w:pPr>
    </w:p>
    <w:p w:rsidR="006F6E26" w:rsidRPr="0057434E" w:rsidRDefault="006F6E26" w:rsidP="006B4E58">
      <w:pPr>
        <w:spacing w:after="0" w:line="240" w:lineRule="auto"/>
        <w:jc w:val="center"/>
        <w:rPr>
          <w:rFonts w:ascii="Times New Roman" w:hAnsi="Times New Roman"/>
          <w:sz w:val="24"/>
          <w:szCs w:val="24"/>
        </w:rPr>
      </w:pPr>
      <w:r>
        <w:rPr>
          <w:rFonts w:ascii="Times New Roman" w:hAnsi="Times New Roman"/>
          <w:sz w:val="24"/>
          <w:szCs w:val="24"/>
        </w:rPr>
        <w:br w:type="page"/>
      </w:r>
      <w:r w:rsidRPr="00D40DFD">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729pt">
            <v:imagedata r:id="rId11" o:title=""/>
          </v:shape>
        </w:pict>
      </w:r>
    </w:p>
    <w:sectPr w:rsidR="006F6E26" w:rsidRPr="0057434E" w:rsidSect="00CB34BC">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E26" w:rsidRDefault="006F6E26" w:rsidP="00415287">
      <w:pPr>
        <w:spacing w:after="0" w:line="240" w:lineRule="auto"/>
      </w:pPr>
      <w:r>
        <w:separator/>
      </w:r>
    </w:p>
  </w:endnote>
  <w:endnote w:type="continuationSeparator" w:id="0">
    <w:p w:rsidR="006F6E26" w:rsidRDefault="006F6E26" w:rsidP="00415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6" w:rsidRDefault="006F6E26" w:rsidP="00995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6E26" w:rsidRDefault="006F6E26" w:rsidP="0099535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6" w:rsidRDefault="006F6E26" w:rsidP="0099535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E26" w:rsidRDefault="006F6E26" w:rsidP="00415287">
      <w:pPr>
        <w:spacing w:after="0" w:line="240" w:lineRule="auto"/>
      </w:pPr>
      <w:r>
        <w:separator/>
      </w:r>
    </w:p>
  </w:footnote>
  <w:footnote w:type="continuationSeparator" w:id="0">
    <w:p w:rsidR="006F6E26" w:rsidRDefault="006F6E26" w:rsidP="004152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6" w:rsidRDefault="006F6E26" w:rsidP="008E5A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6E26" w:rsidRDefault="006F6E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E26" w:rsidRDefault="006F6E26" w:rsidP="008E5A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F6E26" w:rsidRDefault="006F6E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B2FAC"/>
    <w:multiLevelType w:val="hybridMultilevel"/>
    <w:tmpl w:val="9F5AEED2"/>
    <w:lvl w:ilvl="0" w:tplc="04190001">
      <w:start w:val="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6126699"/>
    <w:multiLevelType w:val="hybridMultilevel"/>
    <w:tmpl w:val="88DCC3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0F7545B"/>
    <w:multiLevelType w:val="hybridMultilevel"/>
    <w:tmpl w:val="D0DC176C"/>
    <w:lvl w:ilvl="0" w:tplc="6B400F1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54406AE9"/>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66811F15"/>
    <w:multiLevelType w:val="hybridMultilevel"/>
    <w:tmpl w:val="48A4159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74C6088"/>
    <w:multiLevelType w:val="hybridMultilevel"/>
    <w:tmpl w:val="71926E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EB11268"/>
    <w:multiLevelType w:val="hybridMultilevel"/>
    <w:tmpl w:val="AB06B7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2"/>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4"/>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7F9C"/>
    <w:rsid w:val="000040BB"/>
    <w:rsid w:val="000054C2"/>
    <w:rsid w:val="000068F6"/>
    <w:rsid w:val="00030617"/>
    <w:rsid w:val="00033731"/>
    <w:rsid w:val="00034989"/>
    <w:rsid w:val="000546BA"/>
    <w:rsid w:val="000A7F9C"/>
    <w:rsid w:val="000D1D5F"/>
    <w:rsid w:val="00105E36"/>
    <w:rsid w:val="00141B44"/>
    <w:rsid w:val="00145132"/>
    <w:rsid w:val="00147CB7"/>
    <w:rsid w:val="001A38D8"/>
    <w:rsid w:val="001C44AE"/>
    <w:rsid w:val="00207746"/>
    <w:rsid w:val="002362A9"/>
    <w:rsid w:val="00251793"/>
    <w:rsid w:val="00291366"/>
    <w:rsid w:val="002E0B20"/>
    <w:rsid w:val="002F6C13"/>
    <w:rsid w:val="002F7A89"/>
    <w:rsid w:val="003167EA"/>
    <w:rsid w:val="00324C67"/>
    <w:rsid w:val="00385971"/>
    <w:rsid w:val="003B2DEB"/>
    <w:rsid w:val="003D2A69"/>
    <w:rsid w:val="00415287"/>
    <w:rsid w:val="00424253"/>
    <w:rsid w:val="00430284"/>
    <w:rsid w:val="004354E1"/>
    <w:rsid w:val="00446D8B"/>
    <w:rsid w:val="00450C6E"/>
    <w:rsid w:val="00467DB1"/>
    <w:rsid w:val="00474ABC"/>
    <w:rsid w:val="004B0A95"/>
    <w:rsid w:val="004B530F"/>
    <w:rsid w:val="004C03F8"/>
    <w:rsid w:val="004D3552"/>
    <w:rsid w:val="004F0FD2"/>
    <w:rsid w:val="00512078"/>
    <w:rsid w:val="00512D14"/>
    <w:rsid w:val="005450F0"/>
    <w:rsid w:val="0057434E"/>
    <w:rsid w:val="00585728"/>
    <w:rsid w:val="005B23C5"/>
    <w:rsid w:val="005D423B"/>
    <w:rsid w:val="005E32C2"/>
    <w:rsid w:val="005E47B1"/>
    <w:rsid w:val="005E6B30"/>
    <w:rsid w:val="00627B8B"/>
    <w:rsid w:val="00635980"/>
    <w:rsid w:val="0065039F"/>
    <w:rsid w:val="0066471E"/>
    <w:rsid w:val="006838B7"/>
    <w:rsid w:val="00691803"/>
    <w:rsid w:val="006B4E58"/>
    <w:rsid w:val="006B7176"/>
    <w:rsid w:val="006F2984"/>
    <w:rsid w:val="006F6E26"/>
    <w:rsid w:val="007251BC"/>
    <w:rsid w:val="0075328C"/>
    <w:rsid w:val="00765F2F"/>
    <w:rsid w:val="00766319"/>
    <w:rsid w:val="007A64EA"/>
    <w:rsid w:val="007B3E2B"/>
    <w:rsid w:val="007D0FF4"/>
    <w:rsid w:val="007E1580"/>
    <w:rsid w:val="007F4A00"/>
    <w:rsid w:val="00856B94"/>
    <w:rsid w:val="00880D02"/>
    <w:rsid w:val="00881165"/>
    <w:rsid w:val="00893FF2"/>
    <w:rsid w:val="008A2B50"/>
    <w:rsid w:val="008B09F8"/>
    <w:rsid w:val="008C214C"/>
    <w:rsid w:val="008C5B55"/>
    <w:rsid w:val="008E0704"/>
    <w:rsid w:val="008E5ABB"/>
    <w:rsid w:val="00902DF6"/>
    <w:rsid w:val="00917995"/>
    <w:rsid w:val="00922515"/>
    <w:rsid w:val="00931A42"/>
    <w:rsid w:val="009671C5"/>
    <w:rsid w:val="0099535D"/>
    <w:rsid w:val="009B2165"/>
    <w:rsid w:val="009C30F8"/>
    <w:rsid w:val="009E3F14"/>
    <w:rsid w:val="00A01343"/>
    <w:rsid w:val="00A70F86"/>
    <w:rsid w:val="00A97530"/>
    <w:rsid w:val="00AB46FC"/>
    <w:rsid w:val="00AD682E"/>
    <w:rsid w:val="00AE63F7"/>
    <w:rsid w:val="00AF1EF2"/>
    <w:rsid w:val="00AF759B"/>
    <w:rsid w:val="00B01332"/>
    <w:rsid w:val="00B034B0"/>
    <w:rsid w:val="00B511BD"/>
    <w:rsid w:val="00B56617"/>
    <w:rsid w:val="00B6575D"/>
    <w:rsid w:val="00BE443E"/>
    <w:rsid w:val="00BF55CD"/>
    <w:rsid w:val="00BF6915"/>
    <w:rsid w:val="00C02A5A"/>
    <w:rsid w:val="00C10554"/>
    <w:rsid w:val="00C142EB"/>
    <w:rsid w:val="00C259C8"/>
    <w:rsid w:val="00C37C31"/>
    <w:rsid w:val="00C43D7B"/>
    <w:rsid w:val="00C502C8"/>
    <w:rsid w:val="00C57437"/>
    <w:rsid w:val="00C6415A"/>
    <w:rsid w:val="00C90653"/>
    <w:rsid w:val="00CA5926"/>
    <w:rsid w:val="00CA5D55"/>
    <w:rsid w:val="00CB34BC"/>
    <w:rsid w:val="00CB78EE"/>
    <w:rsid w:val="00CD668D"/>
    <w:rsid w:val="00CE5A26"/>
    <w:rsid w:val="00D13F28"/>
    <w:rsid w:val="00D40DFD"/>
    <w:rsid w:val="00D53EAE"/>
    <w:rsid w:val="00D81145"/>
    <w:rsid w:val="00D96899"/>
    <w:rsid w:val="00DC1FA6"/>
    <w:rsid w:val="00DD065C"/>
    <w:rsid w:val="00DD7826"/>
    <w:rsid w:val="00DE3609"/>
    <w:rsid w:val="00E67C7C"/>
    <w:rsid w:val="00E95EC5"/>
    <w:rsid w:val="00EE0D21"/>
    <w:rsid w:val="00F075F1"/>
    <w:rsid w:val="00F176CB"/>
    <w:rsid w:val="00F25A6F"/>
    <w:rsid w:val="00F303D4"/>
    <w:rsid w:val="00F65B37"/>
    <w:rsid w:val="00FC0147"/>
    <w:rsid w:val="00FE7B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617"/>
    <w:pPr>
      <w:spacing w:after="200" w:line="276" w:lineRule="auto"/>
    </w:pPr>
    <w:rPr>
      <w:lang w:eastAsia="en-US"/>
    </w:rPr>
  </w:style>
  <w:style w:type="paragraph" w:styleId="Heading1">
    <w:name w:val="heading 1"/>
    <w:aliases w:val="Заголовок 1 Знак Знак,Заголовок 1 Знак Знак Знак"/>
    <w:basedOn w:val="Normal"/>
    <w:next w:val="Normal"/>
    <w:link w:val="Heading1Char"/>
    <w:uiPriority w:val="99"/>
    <w:qFormat/>
    <w:locked/>
    <w:rsid w:val="00AF1EF2"/>
    <w:pPr>
      <w:keepNext/>
      <w:spacing w:after="0" w:line="360" w:lineRule="auto"/>
      <w:jc w:val="center"/>
      <w:outlineLvl w:val="0"/>
    </w:pPr>
    <w:rPr>
      <w:rFonts w:ascii="Times New Roman" w:eastAsia="Times New Roman" w:hAnsi="Times New Roman"/>
      <w:sz w:val="24"/>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AF1EF2"/>
    <w:rPr>
      <w:rFonts w:eastAsia="Times New Roman" w:cs="Times New Roman"/>
      <w:sz w:val="28"/>
      <w:szCs w:val="28"/>
      <w:lang w:val="ru-RU" w:eastAsia="ru-RU" w:bidi="ar-SA"/>
    </w:rPr>
  </w:style>
  <w:style w:type="paragraph" w:styleId="ListParagraph">
    <w:name w:val="List Paragraph"/>
    <w:basedOn w:val="Normal"/>
    <w:uiPriority w:val="99"/>
    <w:qFormat/>
    <w:rsid w:val="000546BA"/>
    <w:pPr>
      <w:ind w:left="720"/>
      <w:contextualSpacing/>
    </w:pPr>
  </w:style>
  <w:style w:type="paragraph" w:styleId="Header">
    <w:name w:val="header"/>
    <w:basedOn w:val="Normal"/>
    <w:link w:val="HeaderChar"/>
    <w:uiPriority w:val="99"/>
    <w:semiHidden/>
    <w:rsid w:val="0041528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15287"/>
    <w:rPr>
      <w:rFonts w:cs="Times New Roman"/>
    </w:rPr>
  </w:style>
  <w:style w:type="paragraph" w:styleId="Footer">
    <w:name w:val="footer"/>
    <w:basedOn w:val="Normal"/>
    <w:link w:val="FooterChar"/>
    <w:uiPriority w:val="99"/>
    <w:semiHidden/>
    <w:rsid w:val="00415287"/>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15287"/>
    <w:rPr>
      <w:rFonts w:cs="Times New Roman"/>
    </w:rPr>
  </w:style>
  <w:style w:type="paragraph" w:customStyle="1" w:styleId="S">
    <w:name w:val="S_Титульный"/>
    <w:basedOn w:val="Normal"/>
    <w:uiPriority w:val="99"/>
    <w:rsid w:val="002E0B20"/>
    <w:pPr>
      <w:spacing w:after="0" w:line="360" w:lineRule="auto"/>
      <w:ind w:left="3240"/>
      <w:jc w:val="right"/>
    </w:pPr>
    <w:rPr>
      <w:rFonts w:ascii="Times New Roman" w:eastAsia="Times New Roman" w:hAnsi="Times New Roman"/>
      <w:b/>
      <w:sz w:val="32"/>
      <w:szCs w:val="32"/>
      <w:lang w:eastAsia="ru-RU"/>
    </w:rPr>
  </w:style>
  <w:style w:type="character" w:customStyle="1" w:styleId="a">
    <w:name w:val="ТЕКСТ ГРАД Знак"/>
    <w:basedOn w:val="DefaultParagraphFont"/>
    <w:link w:val="a0"/>
    <w:uiPriority w:val="99"/>
    <w:locked/>
    <w:rsid w:val="002E0B20"/>
    <w:rPr>
      <w:rFonts w:cs="Times New Roman"/>
      <w:sz w:val="24"/>
      <w:szCs w:val="24"/>
      <w:lang w:bidi="ar-SA"/>
    </w:rPr>
  </w:style>
  <w:style w:type="paragraph" w:customStyle="1" w:styleId="a0">
    <w:name w:val="ТЕКСТ ГРАД"/>
    <w:basedOn w:val="Normal"/>
    <w:link w:val="a"/>
    <w:uiPriority w:val="99"/>
    <w:rsid w:val="002E0B20"/>
    <w:pPr>
      <w:spacing w:after="0" w:line="360" w:lineRule="auto"/>
      <w:ind w:firstLine="709"/>
      <w:jc w:val="both"/>
    </w:pPr>
    <w:rPr>
      <w:rFonts w:ascii="Times New Roman" w:hAnsi="Times New Roman"/>
      <w:noProof/>
      <w:sz w:val="24"/>
      <w:szCs w:val="24"/>
      <w:lang w:eastAsia="ru-RU"/>
    </w:rPr>
  </w:style>
  <w:style w:type="table" w:styleId="TableGrid">
    <w:name w:val="Table Grid"/>
    <w:basedOn w:val="TableNormal"/>
    <w:uiPriority w:val="99"/>
    <w:locked/>
    <w:rsid w:val="00AF1EF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rsid w:val="00AF1EF2"/>
    <w:pPr>
      <w:spacing w:after="0" w:line="240" w:lineRule="auto"/>
    </w:pPr>
    <w:rPr>
      <w:rFonts w:ascii="Tahoma" w:hAnsi="Tahoma"/>
      <w:sz w:val="16"/>
      <w:szCs w:val="20"/>
      <w:lang w:eastAsia="ru-RU"/>
    </w:rPr>
  </w:style>
  <w:style w:type="character" w:customStyle="1" w:styleId="BalloonTextChar">
    <w:name w:val="Balloon Text Char"/>
    <w:basedOn w:val="DefaultParagraphFont"/>
    <w:link w:val="BalloonText"/>
    <w:uiPriority w:val="99"/>
    <w:semiHidden/>
    <w:locked/>
    <w:rsid w:val="005D423B"/>
    <w:rPr>
      <w:rFonts w:ascii="Times New Roman" w:hAnsi="Times New Roman" w:cs="Times New Roman"/>
      <w:sz w:val="2"/>
      <w:lang w:eastAsia="en-US"/>
    </w:rPr>
  </w:style>
  <w:style w:type="character" w:customStyle="1" w:styleId="BalloonTextChar1">
    <w:name w:val="Balloon Text Char1"/>
    <w:link w:val="BalloonText"/>
    <w:uiPriority w:val="99"/>
    <w:locked/>
    <w:rsid w:val="00AF1EF2"/>
    <w:rPr>
      <w:rFonts w:ascii="Tahoma" w:hAnsi="Tahoma"/>
      <w:sz w:val="16"/>
      <w:lang w:val="ru-RU" w:eastAsia="ru-RU"/>
    </w:rPr>
  </w:style>
  <w:style w:type="character" w:styleId="PageNumber">
    <w:name w:val="page number"/>
    <w:basedOn w:val="DefaultParagraphFont"/>
    <w:uiPriority w:val="99"/>
    <w:rsid w:val="00AF1EF2"/>
    <w:rPr>
      <w:rFonts w:cs="Times New Roman"/>
    </w:rPr>
  </w:style>
  <w:style w:type="paragraph" w:customStyle="1" w:styleId="a1">
    <w:name w:val="Заголовок"/>
    <w:basedOn w:val="Normal"/>
    <w:next w:val="BodyText"/>
    <w:uiPriority w:val="99"/>
    <w:rsid w:val="00AF1EF2"/>
    <w:pPr>
      <w:keepNext/>
      <w:suppressAutoHyphens/>
      <w:spacing w:before="240" w:after="120" w:line="360" w:lineRule="auto"/>
    </w:pPr>
    <w:rPr>
      <w:rFonts w:ascii="Arial" w:eastAsia="MS Mincho" w:hAnsi="Arial" w:cs="Tahoma"/>
      <w:sz w:val="28"/>
      <w:szCs w:val="28"/>
      <w:lang w:eastAsia="ar-SA"/>
    </w:rPr>
  </w:style>
  <w:style w:type="paragraph" w:styleId="BodyText">
    <w:name w:val="Body Text"/>
    <w:basedOn w:val="Normal"/>
    <w:link w:val="BodyTextChar"/>
    <w:uiPriority w:val="99"/>
    <w:rsid w:val="00AF1EF2"/>
    <w:pPr>
      <w:spacing w:after="120" w:line="240" w:lineRule="auto"/>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5D423B"/>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1259751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TotalTime>
  <Pages>29</Pages>
  <Words>10588</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 </dc:title>
  <dc:subject/>
  <dc:creator>Екатерина</dc:creator>
  <cp:keywords/>
  <dc:description/>
  <cp:lastModifiedBy>Name</cp:lastModifiedBy>
  <cp:revision>7</cp:revision>
  <cp:lastPrinted>2015-05-19T07:44:00Z</cp:lastPrinted>
  <dcterms:created xsi:type="dcterms:W3CDTF">2015-05-19T07:42:00Z</dcterms:created>
  <dcterms:modified xsi:type="dcterms:W3CDTF">2015-06-23T06:17:00Z</dcterms:modified>
</cp:coreProperties>
</file>